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6C1F4" w14:textId="1EB31931" w:rsidR="00C07005" w:rsidRPr="00E35616" w:rsidRDefault="00C07005" w:rsidP="00C07005">
      <w:pPr>
        <w:pStyle w:val="3GPPHeader"/>
        <w:spacing w:after="60"/>
        <w:rPr>
          <w:sz w:val="32"/>
          <w:szCs w:val="32"/>
          <w:highlight w:val="yellow"/>
        </w:rPr>
      </w:pPr>
      <w:r w:rsidRPr="00E35616">
        <w:t>3GPP TSG-RAN</w:t>
      </w:r>
      <w:r w:rsidR="005E1E6A" w:rsidRPr="00E35616">
        <w:t>#101</w:t>
      </w:r>
      <w:r w:rsidRPr="00E35616">
        <w:tab/>
      </w:r>
      <w:r w:rsidR="00DE070B" w:rsidRPr="00581E10">
        <w:rPr>
          <w:szCs w:val="24"/>
        </w:rPr>
        <w:t>R</w:t>
      </w:r>
      <w:r w:rsidR="005E1E6A" w:rsidRPr="00581E10">
        <w:rPr>
          <w:szCs w:val="24"/>
        </w:rPr>
        <w:t>P</w:t>
      </w:r>
      <w:r w:rsidR="00DE070B" w:rsidRPr="00581E10">
        <w:rPr>
          <w:szCs w:val="24"/>
        </w:rPr>
        <w:t>-</w:t>
      </w:r>
      <w:r w:rsidR="004612CF" w:rsidRPr="00581E10">
        <w:rPr>
          <w:szCs w:val="24"/>
        </w:rPr>
        <w:t>231942</w:t>
      </w:r>
    </w:p>
    <w:p w14:paraId="3086AC07" w14:textId="59A33749" w:rsidR="00E90E49" w:rsidRDefault="005E1E6A" w:rsidP="00357380">
      <w:pPr>
        <w:pStyle w:val="3GPPHeader"/>
      </w:pPr>
      <w:r w:rsidRPr="005E1E6A">
        <w:t xml:space="preserve">Bangalore, India, </w:t>
      </w:r>
      <w:r w:rsidR="00581E10">
        <w:t>September</w:t>
      </w:r>
      <w:r w:rsidRPr="005E1E6A">
        <w:t xml:space="preserve"> 11</w:t>
      </w:r>
      <w:r w:rsidR="00581E10" w:rsidRPr="00581E10">
        <w:rPr>
          <w:vertAlign w:val="superscript"/>
        </w:rPr>
        <w:t>th</w:t>
      </w:r>
      <w:r w:rsidR="00581E10">
        <w:t xml:space="preserve"> - </w:t>
      </w:r>
      <w:r w:rsidRPr="005E1E6A">
        <w:t>15</w:t>
      </w:r>
      <w:r w:rsidR="00581E10" w:rsidRPr="00581E10">
        <w:rPr>
          <w:vertAlign w:val="superscript"/>
        </w:rPr>
        <w:t>th</w:t>
      </w:r>
      <w:r w:rsidRPr="005E1E6A">
        <w:t>, 2023</w:t>
      </w:r>
    </w:p>
    <w:p w14:paraId="3982483C" w14:textId="133AB540" w:rsidR="00E90E49" w:rsidRPr="005E1E6A" w:rsidRDefault="00E90E49" w:rsidP="00311702">
      <w:pPr>
        <w:pStyle w:val="3GPPHeader"/>
        <w:rPr>
          <w:sz w:val="22"/>
        </w:rPr>
      </w:pPr>
      <w:r w:rsidRPr="005E1E6A">
        <w:rPr>
          <w:sz w:val="22"/>
        </w:rPr>
        <w:t>Agenda Item:</w:t>
      </w:r>
      <w:r w:rsidRPr="005E1E6A">
        <w:rPr>
          <w:sz w:val="22"/>
        </w:rPr>
        <w:tab/>
      </w:r>
      <w:r w:rsidR="005E1E6A" w:rsidRPr="005E1E6A">
        <w:rPr>
          <w:sz w:val="22"/>
        </w:rPr>
        <w:t>8A.2.5</w:t>
      </w:r>
    </w:p>
    <w:p w14:paraId="5619E868" w14:textId="77777777" w:rsidR="00E90E49" w:rsidRPr="005E1E6A" w:rsidRDefault="003D3C45" w:rsidP="00F64C2B">
      <w:pPr>
        <w:pStyle w:val="3GPPHeader"/>
        <w:rPr>
          <w:sz w:val="22"/>
        </w:rPr>
      </w:pPr>
      <w:r w:rsidRPr="005E1E6A">
        <w:rPr>
          <w:sz w:val="22"/>
        </w:rPr>
        <w:t>Source:</w:t>
      </w:r>
      <w:r w:rsidR="00E90E49" w:rsidRPr="005E1E6A">
        <w:rPr>
          <w:sz w:val="22"/>
        </w:rPr>
        <w:tab/>
      </w:r>
      <w:r w:rsidR="00F64C2B" w:rsidRPr="005E1E6A">
        <w:rPr>
          <w:sz w:val="22"/>
        </w:rPr>
        <w:t>Ericsson</w:t>
      </w:r>
    </w:p>
    <w:p w14:paraId="3AF5C9FA" w14:textId="5554F669" w:rsidR="00E90E49" w:rsidRPr="005E1E6A" w:rsidRDefault="003D3C45" w:rsidP="00311702">
      <w:pPr>
        <w:pStyle w:val="3GPPHeader"/>
        <w:rPr>
          <w:sz w:val="22"/>
        </w:rPr>
      </w:pPr>
      <w:r w:rsidRPr="005E1E6A">
        <w:rPr>
          <w:sz w:val="22"/>
        </w:rPr>
        <w:t>Title:</w:t>
      </w:r>
      <w:r w:rsidR="00E90E49" w:rsidRPr="005E1E6A">
        <w:rPr>
          <w:sz w:val="22"/>
        </w:rPr>
        <w:tab/>
      </w:r>
      <w:r w:rsidR="004612CF" w:rsidRPr="004612CF">
        <w:rPr>
          <w:sz w:val="22"/>
        </w:rPr>
        <w:t xml:space="preserve">On </w:t>
      </w:r>
      <w:r w:rsidR="005E1E6A" w:rsidRPr="005E1E6A">
        <w:rPr>
          <w:sz w:val="22"/>
        </w:rPr>
        <w:t>Network Energy Saving Enhancements</w:t>
      </w:r>
      <w:r w:rsidR="004612CF" w:rsidRPr="004612CF">
        <w:rPr>
          <w:sz w:val="22"/>
        </w:rPr>
        <w:t xml:space="preserve"> in Rel-19</w:t>
      </w:r>
    </w:p>
    <w:p w14:paraId="025260C1" w14:textId="77777777" w:rsidR="00E90E49" w:rsidRPr="005E1E6A" w:rsidRDefault="00E90E49" w:rsidP="00D546FF">
      <w:pPr>
        <w:pStyle w:val="3GPPHeader"/>
        <w:rPr>
          <w:sz w:val="22"/>
        </w:rPr>
      </w:pPr>
      <w:r w:rsidRPr="005E1E6A">
        <w:rPr>
          <w:sz w:val="22"/>
        </w:rPr>
        <w:t>Document for:</w:t>
      </w:r>
      <w:r w:rsidRPr="005E1E6A">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7A6197A3" w:rsidR="00477768" w:rsidRDefault="00F37E08" w:rsidP="00CE0424">
      <w:pPr>
        <w:pStyle w:val="BodyText"/>
      </w:pPr>
      <w:r>
        <w:t xml:space="preserve">In </w:t>
      </w:r>
      <w:r w:rsidR="00840C0F">
        <w:t>Rel-18</w:t>
      </w:r>
      <w:r>
        <w:t>, a</w:t>
      </w:r>
      <w:r w:rsidR="00B415B2">
        <w:t>n</w:t>
      </w:r>
      <w:r>
        <w:t xml:space="preserve"> SI on NW energy savings was finalized which is subsequently on-going with a WI on the same topic. </w:t>
      </w:r>
      <w:r w:rsidR="00023EC5">
        <w:t xml:space="preserve">During the SI phase, </w:t>
      </w:r>
      <w:r w:rsidR="00567E9B">
        <w:t xml:space="preserve">a NW energy consumption model </w:t>
      </w:r>
      <w:r w:rsidR="00772A4C">
        <w:t>wa</w:t>
      </w:r>
      <w:r w:rsidR="00567E9B">
        <w:t xml:space="preserve">s developed which accounts for </w:t>
      </w:r>
      <w:r w:rsidR="006F03C3">
        <w:t xml:space="preserve">different </w:t>
      </w:r>
      <w:proofErr w:type="spellStart"/>
      <w:r w:rsidR="005A55C4">
        <w:t>gNB</w:t>
      </w:r>
      <w:proofErr w:type="spellEnd"/>
      <w:r w:rsidR="005A55C4">
        <w:t xml:space="preserve"> </w:t>
      </w:r>
      <w:r w:rsidR="006F03C3">
        <w:t xml:space="preserve">implementation categories, as well as frequency ranges and TDD/FDD patterns. Additionally, </w:t>
      </w:r>
      <w:proofErr w:type="gramStart"/>
      <w:r w:rsidR="006F03C3">
        <w:t>a number of</w:t>
      </w:r>
      <w:proofErr w:type="gramEnd"/>
      <w:r w:rsidR="006F03C3">
        <w:t xml:space="preserve"> techniques were proposed and evaluated </w:t>
      </w:r>
      <w:r w:rsidR="00313BBA">
        <w:t xml:space="preserve">using the agreed model or in some cases individual </w:t>
      </w:r>
      <w:r w:rsidR="001C66B5">
        <w:t>companies’</w:t>
      </w:r>
      <w:r w:rsidR="00313BBA">
        <w:t xml:space="preserve"> model, e.g., </w:t>
      </w:r>
      <w:r w:rsidR="001C66B5">
        <w:t xml:space="preserve">PA efficiency model. </w:t>
      </w:r>
    </w:p>
    <w:p w14:paraId="199D7D61" w14:textId="26BF7A7B" w:rsidR="001C66B5" w:rsidRDefault="001C66B5" w:rsidP="00CE0424">
      <w:pPr>
        <w:pStyle w:val="BodyText"/>
      </w:pPr>
      <w:r>
        <w:t xml:space="preserve">Based on the conclusions of the SI phase, </w:t>
      </w:r>
      <w:r w:rsidR="001E6B6C">
        <w:t>several</w:t>
      </w:r>
      <w:r>
        <w:t xml:space="preserve"> </w:t>
      </w:r>
      <w:r w:rsidR="00C910FF">
        <w:t xml:space="preserve">techniques were recommended or considered as beneficial. </w:t>
      </w:r>
      <w:r w:rsidR="001E6B6C">
        <w:t xml:space="preserve">As such, a subset of those techniques </w:t>
      </w:r>
      <w:r w:rsidR="00AF1B66">
        <w:t>was</w:t>
      </w:r>
      <w:r w:rsidR="00860E02">
        <w:t xml:space="preserve"> </w:t>
      </w:r>
      <w:r w:rsidR="00AF1B66">
        <w:t xml:space="preserve">shortlisted to be </w:t>
      </w:r>
      <w:r w:rsidR="00860E02">
        <w:t>specified in the WI phase which is ongoing. Among others, we can name the techniques in spatial and power domain adaptation</w:t>
      </w:r>
      <w:r w:rsidR="00AF1B66">
        <w:t xml:space="preserve"> which provide large energy saving gain</w:t>
      </w:r>
      <w:r w:rsidR="0005696E">
        <w:t>s</w:t>
      </w:r>
      <w:r w:rsidR="00AF1B66">
        <w:t xml:space="preserve"> </w:t>
      </w:r>
      <w:r w:rsidR="00FC0717">
        <w:t xml:space="preserve">for all the load </w:t>
      </w:r>
      <w:r w:rsidR="0005696E">
        <w:t xml:space="preserve">scenarios </w:t>
      </w:r>
      <w:r w:rsidR="00FC0717">
        <w:t>from low to high</w:t>
      </w:r>
      <w:r w:rsidR="005C5E25">
        <w:t xml:space="preserve"> considering </w:t>
      </w:r>
      <w:r w:rsidR="0005696E">
        <w:t xml:space="preserve">that </w:t>
      </w:r>
      <w:r w:rsidR="005C5E25">
        <w:t>they impact the active time energy consumption of the NW</w:t>
      </w:r>
      <w:r w:rsidR="00FC0717">
        <w:t>. Some other techniques on the other hand such as Cell DTX/DRX</w:t>
      </w:r>
      <w:r w:rsidR="005C5E25">
        <w:t xml:space="preserve"> </w:t>
      </w:r>
      <w:r w:rsidR="00A53476">
        <w:t>are</w:t>
      </w:r>
      <w:r w:rsidR="005C5E25">
        <w:t xml:space="preserve"> more suitable for low to medium load scenarios as they increase the inactive </w:t>
      </w:r>
      <w:r w:rsidR="009D4FE3">
        <w:t>time of the NW, and thus provide more sleeping opportunities</w:t>
      </w:r>
      <w:r w:rsidR="00852B6F">
        <w:t>,</w:t>
      </w:r>
      <w:r w:rsidR="009D4FE3">
        <w:t xml:space="preserve"> thereby reducing the energy consumption.</w:t>
      </w:r>
    </w:p>
    <w:p w14:paraId="554EAB74" w14:textId="65B44519" w:rsidR="009D4FE3" w:rsidRDefault="00A53476" w:rsidP="00CE0424">
      <w:pPr>
        <w:pStyle w:val="BodyText"/>
      </w:pPr>
      <w:r>
        <w:t xml:space="preserve">In this document, we discuss </w:t>
      </w:r>
      <w:r w:rsidR="0071342D">
        <w:t>additional</w:t>
      </w:r>
      <w:r>
        <w:t xml:space="preserve"> techniques which </w:t>
      </w:r>
      <w:r w:rsidR="00557427">
        <w:t xml:space="preserve">are beneficial either to reduce the NW energy consumption in low to medium load scenarios, or </w:t>
      </w:r>
      <w:r w:rsidR="009B6240">
        <w:t xml:space="preserve">at </w:t>
      </w:r>
      <w:r w:rsidR="00557427">
        <w:t>high</w:t>
      </w:r>
      <w:r w:rsidR="003644BA">
        <w:t xml:space="preserve">er </w:t>
      </w:r>
      <w:r w:rsidR="009B6240">
        <w:t>loads</w:t>
      </w:r>
      <w:r w:rsidR="003644BA">
        <w:t>.</w:t>
      </w:r>
    </w:p>
    <w:p w14:paraId="504ADF61" w14:textId="70B1F4E9" w:rsidR="003644BA" w:rsidRDefault="003644BA" w:rsidP="003644BA">
      <w:pPr>
        <w:pStyle w:val="Heading1"/>
      </w:pPr>
      <w:r>
        <w:t>2</w:t>
      </w:r>
      <w:r>
        <w:tab/>
        <w:t xml:space="preserve">Motivation for a </w:t>
      </w:r>
      <w:r w:rsidR="00594587">
        <w:t>Rel-19</w:t>
      </w:r>
      <w:r>
        <w:t xml:space="preserve"> WI on NW Energy Savings</w:t>
      </w:r>
    </w:p>
    <w:p w14:paraId="23E4D557" w14:textId="48D89462" w:rsidR="00B503A3" w:rsidRDefault="00B503A3" w:rsidP="004963C7">
      <w:pPr>
        <w:jc w:val="both"/>
        <w:rPr>
          <w:lang w:val="en-GB" w:eastAsia="ja-JP"/>
        </w:rPr>
      </w:pPr>
      <w:r>
        <w:rPr>
          <w:lang w:val="en-GB" w:eastAsia="ja-JP"/>
        </w:rPr>
        <w:t xml:space="preserve">As mentioned </w:t>
      </w:r>
      <w:r w:rsidR="00AA2B51">
        <w:rPr>
          <w:lang w:val="en-GB" w:eastAsia="ja-JP"/>
        </w:rPr>
        <w:t xml:space="preserve">before, </w:t>
      </w:r>
      <w:r w:rsidR="00840C0F">
        <w:rPr>
          <w:lang w:val="en-GB" w:eastAsia="ja-JP"/>
        </w:rPr>
        <w:t>Rel-18</w:t>
      </w:r>
      <w:r w:rsidR="00AA2B51">
        <w:rPr>
          <w:lang w:val="en-GB" w:eastAsia="ja-JP"/>
        </w:rPr>
        <w:t xml:space="preserve"> WI has prioritized some of the techniques which were either recommended or considered as beneficial in the SI phase. </w:t>
      </w:r>
      <w:r w:rsidR="00781479">
        <w:rPr>
          <w:lang w:val="en-GB" w:eastAsia="ja-JP"/>
        </w:rPr>
        <w:t xml:space="preserve">Furthermore, the focus was on techniques which provide larger gains when the </w:t>
      </w:r>
      <w:proofErr w:type="spellStart"/>
      <w:r w:rsidR="0080643C">
        <w:rPr>
          <w:lang w:val="en-GB" w:eastAsia="ja-JP"/>
        </w:rPr>
        <w:t>gNB</w:t>
      </w:r>
      <w:proofErr w:type="spellEnd"/>
      <w:r w:rsidR="00781479">
        <w:rPr>
          <w:lang w:val="en-GB" w:eastAsia="ja-JP"/>
        </w:rPr>
        <w:t xml:space="preserve"> experiences low to medium load</w:t>
      </w:r>
      <w:r w:rsidR="0040021D">
        <w:rPr>
          <w:lang w:val="en-GB" w:eastAsia="ja-JP"/>
        </w:rPr>
        <w:t xml:space="preserve">. While </w:t>
      </w:r>
      <w:r w:rsidR="00840C0F">
        <w:rPr>
          <w:lang w:val="en-GB" w:eastAsia="ja-JP"/>
        </w:rPr>
        <w:t>Rel-18</w:t>
      </w:r>
      <w:r w:rsidR="0040021D">
        <w:rPr>
          <w:lang w:val="en-GB" w:eastAsia="ja-JP"/>
        </w:rPr>
        <w:t xml:space="preserve"> techniques provide good gain</w:t>
      </w:r>
      <w:r w:rsidR="00ED1E62">
        <w:rPr>
          <w:lang w:val="en-GB" w:eastAsia="ja-JP"/>
        </w:rPr>
        <w:t>s,</w:t>
      </w:r>
      <w:r w:rsidR="0040021D">
        <w:rPr>
          <w:lang w:val="en-GB" w:eastAsia="ja-JP"/>
        </w:rPr>
        <w:t xml:space="preserve"> </w:t>
      </w:r>
      <w:r w:rsidR="004F720B">
        <w:rPr>
          <w:lang w:val="en-GB" w:eastAsia="ja-JP"/>
        </w:rPr>
        <w:t>particularly those dealing with spatial and power domain</w:t>
      </w:r>
      <w:r w:rsidR="00193E1A">
        <w:rPr>
          <w:lang w:val="en-GB" w:eastAsia="ja-JP"/>
        </w:rPr>
        <w:t>s</w:t>
      </w:r>
      <w:r w:rsidR="004F720B">
        <w:rPr>
          <w:lang w:val="en-GB" w:eastAsia="ja-JP"/>
        </w:rPr>
        <w:t xml:space="preserve">, there are still </w:t>
      </w:r>
      <w:r w:rsidR="004963C7">
        <w:rPr>
          <w:lang w:val="en-GB" w:eastAsia="ja-JP"/>
        </w:rPr>
        <w:t>a few</w:t>
      </w:r>
      <w:r w:rsidR="004F720B">
        <w:rPr>
          <w:lang w:val="en-GB" w:eastAsia="ja-JP"/>
        </w:rPr>
        <w:t xml:space="preserve"> techniques which can provide </w:t>
      </w:r>
      <w:r w:rsidR="004963C7">
        <w:rPr>
          <w:lang w:val="en-GB" w:eastAsia="ja-JP"/>
        </w:rPr>
        <w:t xml:space="preserve">additional gains. </w:t>
      </w:r>
    </w:p>
    <w:p w14:paraId="1B354364" w14:textId="32454A6D" w:rsidR="00770A97" w:rsidRDefault="00770A97" w:rsidP="004963C7">
      <w:pPr>
        <w:jc w:val="both"/>
        <w:rPr>
          <w:lang w:val="en-GB" w:eastAsia="ja-JP"/>
        </w:rPr>
      </w:pPr>
      <w:r>
        <w:rPr>
          <w:lang w:val="en-GB" w:eastAsia="ja-JP"/>
        </w:rPr>
        <w:t xml:space="preserve">Furthermore, </w:t>
      </w:r>
      <w:r w:rsidR="00840C0F">
        <w:rPr>
          <w:lang w:val="en-GB" w:eastAsia="ja-JP"/>
        </w:rPr>
        <w:t>Rel-18</w:t>
      </w:r>
      <w:r>
        <w:rPr>
          <w:lang w:val="en-GB" w:eastAsia="ja-JP"/>
        </w:rPr>
        <w:t xml:space="preserve"> techniques are dealing with the </w:t>
      </w:r>
      <w:r w:rsidR="0080643C">
        <w:rPr>
          <w:lang w:val="en-GB" w:eastAsia="ja-JP"/>
        </w:rPr>
        <w:t>procedures in the UE while in</w:t>
      </w:r>
      <w:r>
        <w:rPr>
          <w:lang w:val="en-GB" w:eastAsia="ja-JP"/>
        </w:rPr>
        <w:t xml:space="preserve"> connected mode, </w:t>
      </w:r>
      <w:r w:rsidR="00FA3652">
        <w:rPr>
          <w:lang w:val="en-GB" w:eastAsia="ja-JP"/>
        </w:rPr>
        <w:t xml:space="preserve">not </w:t>
      </w:r>
      <w:r w:rsidR="009904CA">
        <w:rPr>
          <w:lang w:val="en-GB" w:eastAsia="ja-JP"/>
        </w:rPr>
        <w:t xml:space="preserve">affecting but therefore also not </w:t>
      </w:r>
      <w:r w:rsidR="00FA3652">
        <w:rPr>
          <w:lang w:val="en-GB" w:eastAsia="ja-JP"/>
        </w:rPr>
        <w:t xml:space="preserve">improving </w:t>
      </w:r>
      <w:r>
        <w:rPr>
          <w:lang w:val="en-GB" w:eastAsia="ja-JP"/>
        </w:rPr>
        <w:t xml:space="preserve">idle and inactive </w:t>
      </w:r>
      <w:r w:rsidR="00E566E1">
        <w:rPr>
          <w:lang w:val="en-GB" w:eastAsia="ja-JP"/>
        </w:rPr>
        <w:t xml:space="preserve">states. Indeed, when </w:t>
      </w:r>
      <w:proofErr w:type="spellStart"/>
      <w:r w:rsidR="0080643C">
        <w:rPr>
          <w:lang w:val="en-GB" w:eastAsia="ja-JP"/>
        </w:rPr>
        <w:t>gNB</w:t>
      </w:r>
      <w:proofErr w:type="spellEnd"/>
      <w:r w:rsidR="00E566E1">
        <w:rPr>
          <w:lang w:val="en-GB" w:eastAsia="ja-JP"/>
        </w:rPr>
        <w:t xml:space="preserve"> is in low to medium load, most of the time, </w:t>
      </w:r>
      <w:r w:rsidR="008E0DDC">
        <w:rPr>
          <w:lang w:val="en-GB" w:eastAsia="ja-JP"/>
        </w:rPr>
        <w:t>most</w:t>
      </w:r>
      <w:r w:rsidR="00C373FA">
        <w:rPr>
          <w:lang w:val="en-GB" w:eastAsia="ja-JP"/>
        </w:rPr>
        <w:t xml:space="preserve"> UE</w:t>
      </w:r>
      <w:r w:rsidR="00166BCA">
        <w:rPr>
          <w:lang w:val="en-GB" w:eastAsia="ja-JP"/>
        </w:rPr>
        <w:t>s</w:t>
      </w:r>
      <w:r w:rsidR="00E566E1">
        <w:rPr>
          <w:lang w:val="en-GB" w:eastAsia="ja-JP"/>
        </w:rPr>
        <w:t xml:space="preserve"> </w:t>
      </w:r>
      <w:r w:rsidR="008E0DDC">
        <w:rPr>
          <w:lang w:val="en-GB" w:eastAsia="ja-JP"/>
        </w:rPr>
        <w:t>are</w:t>
      </w:r>
      <w:r w:rsidR="00E566E1">
        <w:rPr>
          <w:lang w:val="en-GB" w:eastAsia="ja-JP"/>
        </w:rPr>
        <w:t xml:space="preserve"> </w:t>
      </w:r>
      <w:r w:rsidR="002B6CD5">
        <w:rPr>
          <w:lang w:val="en-GB" w:eastAsia="ja-JP"/>
        </w:rPr>
        <w:t xml:space="preserve">in RRC idle </w:t>
      </w:r>
      <w:r w:rsidR="008E0DDC">
        <w:rPr>
          <w:lang w:val="en-GB" w:eastAsia="ja-JP"/>
        </w:rPr>
        <w:t>or</w:t>
      </w:r>
      <w:r w:rsidR="002B6CD5">
        <w:rPr>
          <w:lang w:val="en-GB" w:eastAsia="ja-JP"/>
        </w:rPr>
        <w:t xml:space="preserve"> inactive states, and thus optimizations in that area can bring additional gains.</w:t>
      </w:r>
      <w:r w:rsidR="00C373FA">
        <w:rPr>
          <w:lang w:val="en-GB" w:eastAsia="ja-JP"/>
        </w:rPr>
        <w:t xml:space="preserve"> Nevertheless, we should make sure the techniques are backward compatible such that legacy UE</w:t>
      </w:r>
      <w:r w:rsidR="0060101C">
        <w:rPr>
          <w:lang w:val="en-GB" w:eastAsia="ja-JP"/>
        </w:rPr>
        <w:t>s</w:t>
      </w:r>
      <w:r w:rsidR="00C373FA">
        <w:rPr>
          <w:lang w:val="en-GB" w:eastAsia="ja-JP"/>
        </w:rPr>
        <w:t xml:space="preserve"> in idle mode </w:t>
      </w:r>
      <w:r w:rsidR="007D0155">
        <w:rPr>
          <w:lang w:val="en-GB" w:eastAsia="ja-JP"/>
        </w:rPr>
        <w:t>still can operate in cell</w:t>
      </w:r>
      <w:r w:rsidR="001A3792">
        <w:rPr>
          <w:lang w:val="en-GB" w:eastAsia="ja-JP"/>
        </w:rPr>
        <w:t>s that employ new NES techniques</w:t>
      </w:r>
      <w:r w:rsidR="007D0155">
        <w:rPr>
          <w:lang w:val="en-GB" w:eastAsia="ja-JP"/>
        </w:rPr>
        <w:t>.</w:t>
      </w:r>
    </w:p>
    <w:p w14:paraId="231CCEC6" w14:textId="0F0AF987" w:rsidR="002B6CD5" w:rsidRDefault="00F72864" w:rsidP="004963C7">
      <w:pPr>
        <w:jc w:val="both"/>
        <w:rPr>
          <w:lang w:val="en-GB" w:eastAsia="ja-JP"/>
        </w:rPr>
      </w:pPr>
      <w:r>
        <w:rPr>
          <w:lang w:val="en-GB" w:eastAsia="ja-JP"/>
        </w:rPr>
        <w:t xml:space="preserve">Some of the </w:t>
      </w:r>
      <w:r w:rsidR="00840C0F">
        <w:rPr>
          <w:lang w:val="en-GB" w:eastAsia="ja-JP"/>
        </w:rPr>
        <w:t>Rel-18</w:t>
      </w:r>
      <w:r>
        <w:rPr>
          <w:lang w:val="en-GB" w:eastAsia="ja-JP"/>
        </w:rPr>
        <w:t xml:space="preserve"> techniques such as spatial and power domain techniques provide energy gains when the </w:t>
      </w:r>
      <w:proofErr w:type="spellStart"/>
      <w:r w:rsidR="0080643C">
        <w:rPr>
          <w:lang w:val="en-GB" w:eastAsia="ja-JP"/>
        </w:rPr>
        <w:t>gNB</w:t>
      </w:r>
      <w:proofErr w:type="spellEnd"/>
      <w:r>
        <w:rPr>
          <w:lang w:val="en-GB" w:eastAsia="ja-JP"/>
        </w:rPr>
        <w:t xml:space="preserve"> is active, i.e</w:t>
      </w:r>
      <w:r w:rsidR="0039689B">
        <w:rPr>
          <w:lang w:val="en-GB" w:eastAsia="ja-JP"/>
        </w:rPr>
        <w:t xml:space="preserve">., when it transmits data. </w:t>
      </w:r>
      <w:r w:rsidR="00C43B02">
        <w:rPr>
          <w:lang w:val="en-GB" w:eastAsia="ja-JP"/>
        </w:rPr>
        <w:t xml:space="preserve">This means </w:t>
      </w:r>
      <w:r w:rsidR="00E9605F">
        <w:rPr>
          <w:lang w:val="en-GB" w:eastAsia="ja-JP"/>
        </w:rPr>
        <w:t>that</w:t>
      </w:r>
      <w:r w:rsidR="00C43B02">
        <w:rPr>
          <w:lang w:val="en-GB" w:eastAsia="ja-JP"/>
        </w:rPr>
        <w:t xml:space="preserve"> </w:t>
      </w:r>
      <w:r w:rsidR="00B80122">
        <w:rPr>
          <w:lang w:val="en-GB" w:eastAsia="ja-JP"/>
        </w:rPr>
        <w:t>application of such techniques can reduce the NW energy consumption</w:t>
      </w:r>
      <w:r w:rsidR="00E9605F">
        <w:rPr>
          <w:lang w:val="en-GB" w:eastAsia="ja-JP"/>
        </w:rPr>
        <w:t xml:space="preserve"> both at low and</w:t>
      </w:r>
      <w:r w:rsidR="00D24EA9">
        <w:rPr>
          <w:lang w:val="en-GB" w:eastAsia="ja-JP"/>
        </w:rPr>
        <w:t xml:space="preserve"> </w:t>
      </w:r>
      <w:r w:rsidR="00B80122">
        <w:rPr>
          <w:lang w:val="en-GB" w:eastAsia="ja-JP"/>
        </w:rPr>
        <w:t>high load</w:t>
      </w:r>
      <w:r w:rsidR="00E9605F">
        <w:rPr>
          <w:lang w:val="en-GB" w:eastAsia="ja-JP"/>
        </w:rPr>
        <w:t>s</w:t>
      </w:r>
      <w:r w:rsidR="00B80122">
        <w:rPr>
          <w:lang w:val="en-GB" w:eastAsia="ja-JP"/>
        </w:rPr>
        <w:t xml:space="preserve">. Nevertheless, in high load scenarios, the traffic variation is much faster, and thus it is important to make sure the underlying mechanisms </w:t>
      </w:r>
      <w:r w:rsidR="006673E1">
        <w:rPr>
          <w:lang w:val="en-GB" w:eastAsia="ja-JP"/>
        </w:rPr>
        <w:t xml:space="preserve">such as </w:t>
      </w:r>
      <w:r w:rsidR="00482546">
        <w:rPr>
          <w:lang w:val="en-GB" w:eastAsia="ja-JP"/>
        </w:rPr>
        <w:t xml:space="preserve">the need for CSI report </w:t>
      </w:r>
      <w:r w:rsidR="00204DAC">
        <w:rPr>
          <w:lang w:val="en-GB" w:eastAsia="ja-JP"/>
        </w:rPr>
        <w:t xml:space="preserve">for multiple </w:t>
      </w:r>
      <w:r w:rsidR="0036777A">
        <w:rPr>
          <w:lang w:val="en-GB" w:eastAsia="ja-JP"/>
        </w:rPr>
        <w:t xml:space="preserve">antenna or power adaptation patterns </w:t>
      </w:r>
      <w:r w:rsidR="00B80122">
        <w:rPr>
          <w:lang w:val="en-GB" w:eastAsia="ja-JP"/>
        </w:rPr>
        <w:t xml:space="preserve">are also as fast, and this may </w:t>
      </w:r>
      <w:r w:rsidR="00FE3C66">
        <w:rPr>
          <w:lang w:val="en-GB" w:eastAsia="ja-JP"/>
        </w:rPr>
        <w:t>necessitate</w:t>
      </w:r>
      <w:r w:rsidR="00B80122">
        <w:rPr>
          <w:lang w:val="en-GB" w:eastAsia="ja-JP"/>
        </w:rPr>
        <w:t xml:space="preserve"> </w:t>
      </w:r>
      <w:r w:rsidR="00903B38">
        <w:rPr>
          <w:lang w:val="en-GB" w:eastAsia="ja-JP"/>
        </w:rPr>
        <w:t>a</w:t>
      </w:r>
      <w:r w:rsidR="00B80122">
        <w:rPr>
          <w:lang w:val="en-GB" w:eastAsia="ja-JP"/>
        </w:rPr>
        <w:t xml:space="preserve"> faster response from the UE </w:t>
      </w:r>
      <w:r w:rsidR="00573508">
        <w:rPr>
          <w:lang w:val="en-GB" w:eastAsia="ja-JP"/>
        </w:rPr>
        <w:t xml:space="preserve">with respect to the </w:t>
      </w:r>
      <w:r w:rsidR="00581E10">
        <w:rPr>
          <w:lang w:val="en-GB" w:eastAsia="ja-JP"/>
        </w:rPr>
        <w:t>signalling</w:t>
      </w:r>
      <w:r w:rsidR="005A517C">
        <w:rPr>
          <w:lang w:val="en-GB" w:eastAsia="ja-JP"/>
        </w:rPr>
        <w:t xml:space="preserve"> </w:t>
      </w:r>
      <w:r w:rsidR="00573508">
        <w:rPr>
          <w:lang w:val="en-GB" w:eastAsia="ja-JP"/>
        </w:rPr>
        <w:t xml:space="preserve">timelines </w:t>
      </w:r>
      <w:r w:rsidR="00B91BA6">
        <w:rPr>
          <w:lang w:val="en-GB" w:eastAsia="ja-JP"/>
        </w:rPr>
        <w:t>than what is</w:t>
      </w:r>
      <w:r w:rsidR="00573508">
        <w:rPr>
          <w:lang w:val="en-GB" w:eastAsia="ja-JP"/>
        </w:rPr>
        <w:t xml:space="preserve"> possible now</w:t>
      </w:r>
      <w:r w:rsidR="00B80122">
        <w:rPr>
          <w:lang w:val="en-GB" w:eastAsia="ja-JP"/>
        </w:rPr>
        <w:t xml:space="preserve">. </w:t>
      </w:r>
    </w:p>
    <w:p w14:paraId="7CB36A3B" w14:textId="5AE6949C" w:rsidR="00C805B0" w:rsidRDefault="00C805B0" w:rsidP="004963C7">
      <w:pPr>
        <w:jc w:val="both"/>
        <w:rPr>
          <w:lang w:val="en-GB" w:eastAsia="ja-JP"/>
        </w:rPr>
      </w:pPr>
      <w:r>
        <w:rPr>
          <w:lang w:val="en-GB" w:eastAsia="ja-JP"/>
        </w:rPr>
        <w:t xml:space="preserve">Most of the </w:t>
      </w:r>
      <w:r w:rsidR="00840C0F">
        <w:rPr>
          <w:lang w:val="en-GB" w:eastAsia="ja-JP"/>
        </w:rPr>
        <w:t>Rel-18</w:t>
      </w:r>
      <w:r>
        <w:rPr>
          <w:lang w:val="en-GB" w:eastAsia="ja-JP"/>
        </w:rPr>
        <w:t xml:space="preserve"> techniques deal with the reduction of NW energy consumption in the DL. While DL accounts for a large part of NW energy consumption, UL </w:t>
      </w:r>
      <w:r w:rsidR="00480FB8">
        <w:rPr>
          <w:lang w:val="en-GB" w:eastAsia="ja-JP"/>
        </w:rPr>
        <w:t>activity</w:t>
      </w:r>
      <w:r w:rsidR="00F03C93">
        <w:rPr>
          <w:lang w:val="en-GB" w:eastAsia="ja-JP"/>
        </w:rPr>
        <w:t xml:space="preserve">, </w:t>
      </w:r>
      <w:r w:rsidR="00004F1D">
        <w:rPr>
          <w:lang w:val="en-GB" w:eastAsia="ja-JP"/>
        </w:rPr>
        <w:t xml:space="preserve">and particularly listening to SR and RACH can prevent the NW from going to deeper sleep modes than micro sleep. </w:t>
      </w:r>
      <w:r w:rsidR="00D923ED">
        <w:rPr>
          <w:lang w:val="en-GB" w:eastAsia="ja-JP"/>
        </w:rPr>
        <w:t>As such, it is important to consider optimizing the UL as well</w:t>
      </w:r>
      <w:r w:rsidR="00157195">
        <w:rPr>
          <w:lang w:val="en-GB" w:eastAsia="ja-JP"/>
        </w:rPr>
        <w:t>.</w:t>
      </w:r>
    </w:p>
    <w:p w14:paraId="053014EA" w14:textId="7DDDF2A7" w:rsidR="00157195" w:rsidRDefault="00A64858" w:rsidP="004963C7">
      <w:pPr>
        <w:jc w:val="both"/>
        <w:rPr>
          <w:lang w:val="en-GB" w:eastAsia="ja-JP"/>
        </w:rPr>
      </w:pPr>
      <w:r>
        <w:rPr>
          <w:lang w:val="en-GB" w:eastAsia="ja-JP"/>
        </w:rPr>
        <w:lastRenderedPageBreak/>
        <w:t xml:space="preserve">To summarize, there is still </w:t>
      </w:r>
      <w:r w:rsidR="002D3E48">
        <w:rPr>
          <w:lang w:val="en-GB" w:eastAsia="ja-JP"/>
        </w:rPr>
        <w:t xml:space="preserve">room </w:t>
      </w:r>
      <w:r>
        <w:rPr>
          <w:lang w:val="en-GB" w:eastAsia="ja-JP"/>
        </w:rPr>
        <w:t xml:space="preserve">to develop or enhance </w:t>
      </w:r>
      <w:r w:rsidR="006F5FC4">
        <w:rPr>
          <w:lang w:val="en-GB" w:eastAsia="ja-JP"/>
        </w:rPr>
        <w:t xml:space="preserve">NW energy saving techniques for </w:t>
      </w:r>
      <w:r w:rsidR="00594587">
        <w:rPr>
          <w:lang w:val="en-GB" w:eastAsia="ja-JP"/>
        </w:rPr>
        <w:t>Rel-19</w:t>
      </w:r>
      <w:r w:rsidR="00B866AE">
        <w:rPr>
          <w:lang w:val="en-GB" w:eastAsia="ja-JP"/>
        </w:rPr>
        <w:t>,</w:t>
      </w:r>
      <w:r w:rsidR="006F5FC4">
        <w:rPr>
          <w:lang w:val="en-GB" w:eastAsia="ja-JP"/>
        </w:rPr>
        <w:t xml:space="preserve"> particularly to address the UL as well as higher load scenarios. </w:t>
      </w:r>
    </w:p>
    <w:p w14:paraId="2E039849" w14:textId="620F0DDC" w:rsidR="00782898" w:rsidRPr="00CE0424" w:rsidRDefault="00394645" w:rsidP="00782898">
      <w:pPr>
        <w:pStyle w:val="Observation"/>
      </w:pPr>
      <w:bookmarkStart w:id="0" w:name="_Toc135665698"/>
      <w:r>
        <w:t>There is a need to develop or enhance NW energy saving techniques to account for UL as well as higher load scenarios</w:t>
      </w:r>
      <w:r w:rsidR="00782898">
        <w:t>.</w:t>
      </w:r>
      <w:bookmarkEnd w:id="0"/>
    </w:p>
    <w:p w14:paraId="65FCCAF9" w14:textId="3098ACFC" w:rsidR="00782898" w:rsidRPr="00782898" w:rsidRDefault="00394645" w:rsidP="004963C7">
      <w:pPr>
        <w:jc w:val="both"/>
        <w:rPr>
          <w:lang w:eastAsia="ja-JP"/>
        </w:rPr>
      </w:pPr>
      <w:r>
        <w:rPr>
          <w:lang w:eastAsia="ja-JP"/>
        </w:rPr>
        <w:t>In the next section, we discuss the proposed techniques.</w:t>
      </w:r>
    </w:p>
    <w:p w14:paraId="60123794" w14:textId="1D2B955D" w:rsidR="004000E8" w:rsidRPr="00CE0424" w:rsidRDefault="00394645" w:rsidP="00CE0424">
      <w:pPr>
        <w:pStyle w:val="Heading1"/>
      </w:pPr>
      <w:bookmarkStart w:id="1" w:name="_Ref178064866"/>
      <w:r>
        <w:t>3</w:t>
      </w:r>
      <w:r w:rsidR="00230D18">
        <w:tab/>
      </w:r>
      <w:bookmarkEnd w:id="1"/>
      <w:r w:rsidR="00B032B6">
        <w:t>Rel</w:t>
      </w:r>
      <w:r w:rsidR="00594587">
        <w:t>-</w:t>
      </w:r>
      <w:r w:rsidR="00B032B6">
        <w:t xml:space="preserve">19 NW Energy Saving </w:t>
      </w:r>
      <w:r w:rsidR="002839F0">
        <w:t>Objectives</w:t>
      </w:r>
    </w:p>
    <w:p w14:paraId="35EB090D" w14:textId="457C4006" w:rsidR="00F63950" w:rsidRDefault="002839F0" w:rsidP="00F63950">
      <w:pPr>
        <w:pStyle w:val="Heading2"/>
      </w:pPr>
      <w:r>
        <w:t>3</w:t>
      </w:r>
      <w:r w:rsidR="00230D18">
        <w:t>.1</w:t>
      </w:r>
      <w:r w:rsidR="00230D18">
        <w:tab/>
      </w:r>
      <w:r w:rsidR="00AE1E24">
        <w:t>Dynamic Adaptation of PRACH Occasions</w:t>
      </w:r>
    </w:p>
    <w:p w14:paraId="681A89BE" w14:textId="2576CDE4" w:rsidR="00671320" w:rsidRDefault="00B25566" w:rsidP="00671320">
      <w:pPr>
        <w:pStyle w:val="BodyText"/>
        <w:rPr>
          <w:rFonts w:cs="Arial"/>
        </w:rPr>
      </w:pPr>
      <w:r>
        <w:rPr>
          <w:rFonts w:cs="Arial"/>
        </w:rPr>
        <w:t xml:space="preserve">As an outcome of the </w:t>
      </w:r>
      <w:r w:rsidR="00840C0F">
        <w:rPr>
          <w:rFonts w:cs="Arial"/>
        </w:rPr>
        <w:t>Rel-18</w:t>
      </w:r>
      <w:r w:rsidR="007C61F0">
        <w:rPr>
          <w:rFonts w:cs="Arial"/>
        </w:rPr>
        <w:t xml:space="preserve"> SI, it was </w:t>
      </w:r>
      <w:r w:rsidR="00581E10">
        <w:rPr>
          <w:rFonts w:cs="Arial"/>
        </w:rPr>
        <w:t>state</w:t>
      </w:r>
      <w:r>
        <w:rPr>
          <w:rFonts w:cs="Arial"/>
        </w:rPr>
        <w:t>d that</w:t>
      </w:r>
      <w:r w:rsidR="007C61F0">
        <w:rPr>
          <w:rFonts w:cs="Arial"/>
        </w:rPr>
        <w:t xml:space="preserve"> to increase the NW opportunity to go to sleep mode, it is important to reduce</w:t>
      </w:r>
      <w:r w:rsidR="00671320">
        <w:rPr>
          <w:rFonts w:cs="Arial"/>
        </w:rPr>
        <w:t xml:space="preserve"> the number of frequent transmissions between two SSBs</w:t>
      </w:r>
      <w:r w:rsidR="007C61F0">
        <w:rPr>
          <w:rFonts w:cs="Arial"/>
        </w:rPr>
        <w:t xml:space="preserve">. </w:t>
      </w:r>
      <w:r w:rsidR="000A2FE4">
        <w:rPr>
          <w:rFonts w:cs="Arial"/>
        </w:rPr>
        <w:t>Additionally</w:t>
      </w:r>
      <w:r w:rsidR="00671320">
        <w:rPr>
          <w:rFonts w:cs="Arial"/>
        </w:rPr>
        <w:t xml:space="preserve">, it is important to minimize the number of periodic </w:t>
      </w:r>
      <w:r w:rsidR="00923D4B">
        <w:rPr>
          <w:rFonts w:cs="Arial"/>
        </w:rPr>
        <w:t xml:space="preserve">base station </w:t>
      </w:r>
      <w:r w:rsidR="00671320" w:rsidRPr="002C2B73">
        <w:rPr>
          <w:rFonts w:cs="Arial"/>
          <w:i/>
        </w:rPr>
        <w:t>receptions</w:t>
      </w:r>
      <w:r w:rsidR="00671320" w:rsidRPr="4293C049">
        <w:rPr>
          <w:rFonts w:cs="Arial"/>
        </w:rPr>
        <w:t xml:space="preserve"> such as PUCCH or </w:t>
      </w:r>
      <w:r w:rsidR="00671320">
        <w:rPr>
          <w:rFonts w:cs="Arial"/>
        </w:rPr>
        <w:t xml:space="preserve">PRACH occasions. </w:t>
      </w:r>
      <w:r w:rsidR="00C0144D">
        <w:rPr>
          <w:rFonts w:cs="Arial"/>
        </w:rPr>
        <w:fldChar w:fldCharType="begin"/>
      </w:r>
      <w:r w:rsidR="00C0144D">
        <w:rPr>
          <w:rFonts w:cs="Arial"/>
        </w:rPr>
        <w:instrText xml:space="preserve"> REF _Ref133488465 \h </w:instrText>
      </w:r>
      <w:r w:rsidR="00C0144D">
        <w:rPr>
          <w:rFonts w:cs="Arial"/>
        </w:rPr>
      </w:r>
      <w:r w:rsidR="00C0144D">
        <w:rPr>
          <w:rFonts w:cs="Arial"/>
        </w:rPr>
        <w:fldChar w:fldCharType="separate"/>
      </w:r>
      <w:r w:rsidR="00C0144D">
        <w:t xml:space="preserve">Figure </w:t>
      </w:r>
      <w:r w:rsidR="00C0144D">
        <w:rPr>
          <w:noProof/>
        </w:rPr>
        <w:t>1</w:t>
      </w:r>
      <w:r w:rsidR="00C0144D">
        <w:rPr>
          <w:rFonts w:cs="Arial"/>
        </w:rPr>
        <w:fldChar w:fldCharType="end"/>
      </w:r>
      <w:r w:rsidR="00671320" w:rsidRPr="4293C049">
        <w:rPr>
          <w:rFonts w:cs="Arial"/>
        </w:rPr>
        <w:t xml:space="preserve"> visualizes the simulation results for two </w:t>
      </w:r>
      <w:proofErr w:type="spellStart"/>
      <w:r w:rsidR="00671320" w:rsidRPr="4293C049">
        <w:rPr>
          <w:rFonts w:cs="Arial"/>
        </w:rPr>
        <w:t>gNB</w:t>
      </w:r>
      <w:proofErr w:type="spellEnd"/>
      <w:r w:rsidR="00671320" w:rsidRPr="4293C049">
        <w:rPr>
          <w:rFonts w:cs="Arial"/>
        </w:rPr>
        <w:t xml:space="preserve"> configurations in Idle mode including SSB and RMSI transmissions every 20ms</w:t>
      </w:r>
      <w:r w:rsidR="00671320">
        <w:rPr>
          <w:rFonts w:cs="Arial"/>
        </w:rPr>
        <w:t xml:space="preserve"> (assuming active Tx for SIB1 has a power level of 120 units, </w:t>
      </w:r>
      <w:proofErr w:type="spellStart"/>
      <w:r w:rsidR="00671320">
        <w:rPr>
          <w:rFonts w:cs="Arial"/>
        </w:rPr>
        <w:t>etc</w:t>
      </w:r>
      <w:proofErr w:type="spellEnd"/>
      <w:r w:rsidR="00671320">
        <w:rPr>
          <w:rFonts w:cs="Arial"/>
        </w:rPr>
        <w:t>)</w:t>
      </w:r>
      <w:r w:rsidR="00671320" w:rsidRPr="4293C049">
        <w:rPr>
          <w:rFonts w:cs="Arial"/>
        </w:rPr>
        <w:t xml:space="preserve">. The configurations differ with respect to </w:t>
      </w:r>
      <w:proofErr w:type="spellStart"/>
      <w:r w:rsidR="00671320" w:rsidRPr="4293C049">
        <w:rPr>
          <w:rFonts w:cs="Arial"/>
        </w:rPr>
        <w:t>gNB</w:t>
      </w:r>
      <w:proofErr w:type="spellEnd"/>
      <w:r w:rsidR="00671320" w:rsidRPr="4293C049">
        <w:rPr>
          <w:rFonts w:cs="Arial"/>
        </w:rPr>
        <w:t xml:space="preserve"> receiver activity. One configuration is optimized for performance where the PRACH occasion (</w:t>
      </w:r>
      <w:r w:rsidR="00671320">
        <w:rPr>
          <w:rFonts w:cs="Arial"/>
        </w:rPr>
        <w:t>one slot</w:t>
      </w:r>
      <w:r w:rsidR="00671320" w:rsidRPr="4293C049">
        <w:rPr>
          <w:rFonts w:cs="Arial"/>
        </w:rPr>
        <w:t xml:space="preserve">) periodicity is set to every 10 ms so that the initial connection establishment delay is minimized. In the </w:t>
      </w:r>
      <w:r w:rsidR="00671320">
        <w:rPr>
          <w:rFonts w:cs="Arial"/>
        </w:rPr>
        <w:t>o</w:t>
      </w:r>
      <w:r w:rsidR="00671320" w:rsidRPr="4293C049">
        <w:rPr>
          <w:rFonts w:cs="Arial"/>
        </w:rPr>
        <w:t>ther one</w:t>
      </w:r>
      <w:r w:rsidR="00AF5A29">
        <w:rPr>
          <w:rFonts w:cs="Arial"/>
        </w:rPr>
        <w:t>,</w:t>
      </w:r>
      <w:r w:rsidR="00671320" w:rsidRPr="4293C049">
        <w:rPr>
          <w:rFonts w:cs="Arial"/>
        </w:rPr>
        <w:t xml:space="preserve"> the PRACH occasion periodicity is set to every 40 ms for the sake of network energy savings. </w:t>
      </w:r>
    </w:p>
    <w:p w14:paraId="5D2329EB" w14:textId="1F774289" w:rsidR="00671320" w:rsidRDefault="00671320" w:rsidP="00671320">
      <w:pPr>
        <w:pStyle w:val="BodyText"/>
        <w:rPr>
          <w:rFonts w:cs="Arial"/>
        </w:rPr>
      </w:pPr>
    </w:p>
    <w:p w14:paraId="290C0BCB" w14:textId="629D8D31" w:rsidR="00671320" w:rsidRDefault="00671320" w:rsidP="00671320">
      <w:pPr>
        <w:pStyle w:val="BodyText"/>
        <w:keepNext/>
        <w:jc w:val="center"/>
      </w:pPr>
    </w:p>
    <w:p w14:paraId="1538A73A" w14:textId="54C8040F" w:rsidR="00C0144D" w:rsidRDefault="00630496" w:rsidP="00C0144D">
      <w:pPr>
        <w:pStyle w:val="BodyText"/>
        <w:keepNext/>
        <w:jc w:val="center"/>
      </w:pPr>
      <w:r>
        <w:rPr>
          <w:noProof/>
        </w:rPr>
        <w:drawing>
          <wp:inline distT="0" distB="0" distL="0" distR="0" wp14:anchorId="50F9086E" wp14:editId="1BC44603">
            <wp:extent cx="4621629" cy="3536950"/>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4621629" cy="3536950"/>
                    </a:xfrm>
                    <a:prstGeom prst="rect">
                      <a:avLst/>
                    </a:prstGeom>
                  </pic:spPr>
                </pic:pic>
              </a:graphicData>
            </a:graphic>
          </wp:inline>
        </w:drawing>
      </w:r>
      <w:r w:rsidR="34C01648">
        <w:t>h</w:t>
      </w:r>
    </w:p>
    <w:p w14:paraId="7A56368F" w14:textId="0C83F9BC" w:rsidR="00671320" w:rsidRDefault="00671320" w:rsidP="00C0144D">
      <w:pPr>
        <w:pStyle w:val="Caption"/>
        <w:jc w:val="center"/>
      </w:pPr>
      <w:bookmarkStart w:id="2" w:name="_Ref133488465"/>
      <w:r>
        <w:t xml:space="preserve">Figure </w:t>
      </w:r>
      <w:r w:rsidR="00C0144D">
        <w:fldChar w:fldCharType="begin"/>
      </w:r>
      <w:r w:rsidR="00C0144D">
        <w:instrText xml:space="preserve"> SEQ Figure \* ARABIC </w:instrText>
      </w:r>
      <w:r w:rsidR="00C0144D">
        <w:fldChar w:fldCharType="separate"/>
      </w:r>
      <w:r w:rsidR="007F5AA3">
        <w:rPr>
          <w:noProof/>
        </w:rPr>
        <w:t>1</w:t>
      </w:r>
      <w:r w:rsidR="00C0144D">
        <w:fldChar w:fldCharType="end"/>
      </w:r>
      <w:bookmarkEnd w:id="2"/>
      <w:r w:rsidR="00C0144D">
        <w:t>:</w:t>
      </w:r>
      <w:r>
        <w:t xml:space="preserve"> </w:t>
      </w:r>
      <w:r w:rsidRPr="00191C0C">
        <w:rPr>
          <w:color w:val="000000" w:themeColor="text1"/>
        </w:rPr>
        <w:t xml:space="preserve">Simulations </w:t>
      </w:r>
      <w:r>
        <w:rPr>
          <w:color w:val="000000" w:themeColor="text1"/>
        </w:rPr>
        <w:t>for energy consumption comparison between 10ms PRACH occasion periodicity (left) versus 40ms PRACH occasion periodicity (right).</w:t>
      </w:r>
    </w:p>
    <w:p w14:paraId="347FDBC9" w14:textId="77FC015E" w:rsidR="00671320" w:rsidRDefault="00671320" w:rsidP="00671320">
      <w:pPr>
        <w:pStyle w:val="BodyText"/>
        <w:rPr>
          <w:rFonts w:cs="Arial"/>
        </w:rPr>
      </w:pPr>
      <w:r>
        <w:rPr>
          <w:rFonts w:cs="Arial"/>
        </w:rPr>
        <w:t xml:space="preserve">As can be seen in the figure, reducing reception effort in the </w:t>
      </w:r>
      <w:proofErr w:type="spellStart"/>
      <w:r>
        <w:rPr>
          <w:rFonts w:cs="Arial"/>
        </w:rPr>
        <w:t>gNB</w:t>
      </w:r>
      <w:proofErr w:type="spellEnd"/>
      <w:r>
        <w:rPr>
          <w:rFonts w:cs="Arial"/>
        </w:rPr>
        <w:t xml:space="preserve"> brings considerable energy savings. Therefore, it is beneficial for both network energy savings as well as UE power consumption and latency, to look for PRACH configuration enhancements with more light-weight mechanisms than SI update. </w:t>
      </w:r>
      <w:r w:rsidR="00472D11">
        <w:rPr>
          <w:rFonts w:cs="Arial"/>
        </w:rPr>
        <w:t xml:space="preserve">For example, as a baseline, the </w:t>
      </w:r>
      <w:proofErr w:type="spellStart"/>
      <w:r w:rsidR="00472D11">
        <w:rPr>
          <w:rFonts w:cs="Arial"/>
        </w:rPr>
        <w:t>gNB</w:t>
      </w:r>
      <w:proofErr w:type="spellEnd"/>
      <w:r w:rsidR="00472D11">
        <w:rPr>
          <w:rFonts w:cs="Arial"/>
        </w:rPr>
        <w:t xml:space="preserve"> can be configured with an energy-optimized setting which also is followed by legacy UEs and dynamically more resources can be made available for new UEs upon needs</w:t>
      </w:r>
      <w:r w:rsidR="000A5CB3">
        <w:rPr>
          <w:rFonts w:cs="Arial"/>
        </w:rPr>
        <w:t>, e.g., through DCI</w:t>
      </w:r>
      <w:r w:rsidR="00472D11">
        <w:rPr>
          <w:rFonts w:cs="Arial"/>
        </w:rPr>
        <w:t xml:space="preserve">. </w:t>
      </w:r>
      <w:r>
        <w:rPr>
          <w:rFonts w:cs="Arial"/>
        </w:rPr>
        <w:lastRenderedPageBreak/>
        <w:t xml:space="preserve">Similar savings can be achieved for </w:t>
      </w:r>
      <w:proofErr w:type="spellStart"/>
      <w:r>
        <w:rPr>
          <w:rFonts w:cs="Arial"/>
        </w:rPr>
        <w:t>gNB</w:t>
      </w:r>
      <w:proofErr w:type="spellEnd"/>
      <w:r>
        <w:rPr>
          <w:rFonts w:cs="Arial"/>
        </w:rPr>
        <w:t xml:space="preserve"> PUCCH/SR reception processing as well and hence being able to dynamically adapt these resources without RRC reconfigurations would be beneficial. </w:t>
      </w:r>
    </w:p>
    <w:p w14:paraId="6E11F329" w14:textId="3E1065A2" w:rsidR="00671320" w:rsidRPr="00671320" w:rsidRDefault="00993DF8" w:rsidP="006A22CC">
      <w:pPr>
        <w:pStyle w:val="Observation"/>
      </w:pPr>
      <w:bookmarkStart w:id="3" w:name="_Toc135665699"/>
      <w:r>
        <w:t>Dynamic adaptation of PRACH and SR occasions can reduce the impact of increasing PRACH period on access latency and deliver NW energy savings.</w:t>
      </w:r>
      <w:bookmarkEnd w:id="3"/>
    </w:p>
    <w:p w14:paraId="162625FA" w14:textId="4A5674F5" w:rsidR="00F63950" w:rsidRDefault="002839F0" w:rsidP="00F63950">
      <w:pPr>
        <w:pStyle w:val="Heading2"/>
      </w:pPr>
      <w:r>
        <w:t>3</w:t>
      </w:r>
      <w:r w:rsidR="00230D18">
        <w:t>.2</w:t>
      </w:r>
      <w:r w:rsidR="00230D18">
        <w:tab/>
      </w:r>
      <w:r w:rsidR="00AD6092">
        <w:t xml:space="preserve">On-demand SSB transmission for </w:t>
      </w:r>
      <w:proofErr w:type="spellStart"/>
      <w:r w:rsidR="00AD6092">
        <w:t>Scells</w:t>
      </w:r>
      <w:proofErr w:type="spellEnd"/>
      <w:r w:rsidR="00AE1E24">
        <w:t xml:space="preserve"> </w:t>
      </w:r>
    </w:p>
    <w:p w14:paraId="717F069A" w14:textId="27A6C7A0" w:rsidR="006658D6" w:rsidRPr="006658D6" w:rsidRDefault="006658D6" w:rsidP="00020C71">
      <w:pPr>
        <w:jc w:val="both"/>
        <w:rPr>
          <w:lang w:val="en-GB" w:eastAsia="ja-JP"/>
        </w:rPr>
      </w:pPr>
      <w:r>
        <w:rPr>
          <w:lang w:val="en-GB" w:eastAsia="ja-JP"/>
        </w:rPr>
        <w:t xml:space="preserve">In </w:t>
      </w:r>
      <w:r w:rsidR="00840C0F">
        <w:rPr>
          <w:lang w:val="en-GB" w:eastAsia="ja-JP"/>
        </w:rPr>
        <w:t>Rel-18</w:t>
      </w:r>
      <w:r>
        <w:rPr>
          <w:lang w:val="en-GB" w:eastAsia="ja-JP"/>
        </w:rPr>
        <w:t xml:space="preserve"> </w:t>
      </w:r>
      <w:r w:rsidR="009C504C">
        <w:rPr>
          <w:lang w:val="en-GB" w:eastAsia="ja-JP"/>
        </w:rPr>
        <w:t xml:space="preserve">SI, several techniques were proposed for SSB transmission optimizations. While </w:t>
      </w:r>
      <w:r w:rsidR="00313EC5">
        <w:rPr>
          <w:lang w:val="en-GB" w:eastAsia="ja-JP"/>
        </w:rPr>
        <w:t>some</w:t>
      </w:r>
      <w:r w:rsidR="009C504C">
        <w:rPr>
          <w:lang w:val="en-GB" w:eastAsia="ja-JP"/>
        </w:rPr>
        <w:t xml:space="preserve"> of them are indeed beneficial, </w:t>
      </w:r>
      <w:r w:rsidR="00D02663">
        <w:rPr>
          <w:lang w:val="en-GB" w:eastAsia="ja-JP"/>
        </w:rPr>
        <w:t xml:space="preserve">adjusting SSB transmissions </w:t>
      </w:r>
      <w:r w:rsidR="00C050AE">
        <w:rPr>
          <w:lang w:val="en-GB" w:eastAsia="ja-JP"/>
        </w:rPr>
        <w:t xml:space="preserve">particularly on </w:t>
      </w:r>
      <w:proofErr w:type="spellStart"/>
      <w:r w:rsidR="001C5A13">
        <w:rPr>
          <w:lang w:val="en-GB" w:eastAsia="ja-JP"/>
        </w:rPr>
        <w:t>Pcell</w:t>
      </w:r>
      <w:proofErr w:type="spellEnd"/>
      <w:r w:rsidR="001C5A13">
        <w:rPr>
          <w:lang w:val="en-GB" w:eastAsia="ja-JP"/>
        </w:rPr>
        <w:t xml:space="preserve"> can lead </w:t>
      </w:r>
      <w:r w:rsidR="004511A4">
        <w:rPr>
          <w:lang w:val="en-GB" w:eastAsia="ja-JP"/>
        </w:rPr>
        <w:t xml:space="preserve">to the problem that legacy UEs may not be able to access the cell. </w:t>
      </w:r>
      <w:r w:rsidR="00A06E94">
        <w:rPr>
          <w:lang w:val="en-GB" w:eastAsia="ja-JP"/>
        </w:rPr>
        <w:t xml:space="preserve">Nevertheless, optimization of SSBs on </w:t>
      </w:r>
      <w:proofErr w:type="spellStart"/>
      <w:r w:rsidR="00A06E94">
        <w:rPr>
          <w:lang w:val="en-GB" w:eastAsia="ja-JP"/>
        </w:rPr>
        <w:t>Scell</w:t>
      </w:r>
      <w:proofErr w:type="spellEnd"/>
      <w:r w:rsidR="00A06E94">
        <w:rPr>
          <w:lang w:val="en-GB" w:eastAsia="ja-JP"/>
        </w:rPr>
        <w:t xml:space="preserve"> </w:t>
      </w:r>
      <w:r w:rsidR="00E900A3">
        <w:rPr>
          <w:lang w:val="en-GB" w:eastAsia="ja-JP"/>
        </w:rPr>
        <w:t>has</w:t>
      </w:r>
      <w:r w:rsidR="00A06E94">
        <w:rPr>
          <w:lang w:val="en-GB" w:eastAsia="ja-JP"/>
        </w:rPr>
        <w:t xml:space="preserve"> less </w:t>
      </w:r>
      <w:r w:rsidR="00E900A3">
        <w:rPr>
          <w:lang w:val="en-GB" w:eastAsia="ja-JP"/>
        </w:rPr>
        <w:t>impact on legacy UEs</w:t>
      </w:r>
      <w:r w:rsidR="000D0C23">
        <w:rPr>
          <w:lang w:val="en-GB" w:eastAsia="ja-JP"/>
        </w:rPr>
        <w:t xml:space="preserve"> and </w:t>
      </w:r>
      <w:r w:rsidR="00B52AD4">
        <w:rPr>
          <w:lang w:val="en-GB" w:eastAsia="ja-JP"/>
        </w:rPr>
        <w:t>hence</w:t>
      </w:r>
      <w:r w:rsidR="000D0C23">
        <w:rPr>
          <w:lang w:val="en-GB" w:eastAsia="ja-JP"/>
        </w:rPr>
        <w:t xml:space="preserve"> e.g., SSB less </w:t>
      </w:r>
      <w:proofErr w:type="spellStart"/>
      <w:r w:rsidR="000D0C23">
        <w:rPr>
          <w:lang w:val="en-GB" w:eastAsia="ja-JP"/>
        </w:rPr>
        <w:t>Scells</w:t>
      </w:r>
      <w:proofErr w:type="spellEnd"/>
      <w:r w:rsidR="000D0C23">
        <w:rPr>
          <w:lang w:val="en-GB" w:eastAsia="ja-JP"/>
        </w:rPr>
        <w:t xml:space="preserve"> for </w:t>
      </w:r>
      <w:r w:rsidR="00367E78">
        <w:rPr>
          <w:lang w:val="en-GB" w:eastAsia="ja-JP"/>
        </w:rPr>
        <w:t>inter-band co</w:t>
      </w:r>
      <w:r w:rsidR="00CE6B33">
        <w:rPr>
          <w:lang w:val="en-GB" w:eastAsia="ja-JP"/>
        </w:rPr>
        <w:t>-</w:t>
      </w:r>
      <w:r w:rsidR="00367E78">
        <w:rPr>
          <w:lang w:val="en-GB" w:eastAsia="ja-JP"/>
        </w:rPr>
        <w:t xml:space="preserve">located </w:t>
      </w:r>
      <w:r w:rsidR="00295847">
        <w:rPr>
          <w:lang w:val="en-GB" w:eastAsia="ja-JP"/>
        </w:rPr>
        <w:t xml:space="preserve">BSs in FR1 is being </w:t>
      </w:r>
      <w:r w:rsidR="002C2B73">
        <w:rPr>
          <w:lang w:val="en-GB" w:eastAsia="ja-JP"/>
        </w:rPr>
        <w:t xml:space="preserve">specified </w:t>
      </w:r>
      <w:r w:rsidR="00295847">
        <w:rPr>
          <w:lang w:val="en-GB" w:eastAsia="ja-JP"/>
        </w:rPr>
        <w:t xml:space="preserve">in </w:t>
      </w:r>
      <w:r w:rsidR="00840C0F">
        <w:rPr>
          <w:lang w:val="en-GB" w:eastAsia="ja-JP"/>
        </w:rPr>
        <w:t>Rel-18</w:t>
      </w:r>
      <w:r w:rsidR="00295847">
        <w:rPr>
          <w:lang w:val="en-GB" w:eastAsia="ja-JP"/>
        </w:rPr>
        <w:t xml:space="preserve">. </w:t>
      </w:r>
      <w:r w:rsidR="00593632">
        <w:rPr>
          <w:lang w:val="en-GB" w:eastAsia="ja-JP"/>
        </w:rPr>
        <w:t>However, this is quite limited to specific scenario</w:t>
      </w:r>
      <w:r w:rsidR="00674287">
        <w:rPr>
          <w:lang w:val="en-GB" w:eastAsia="ja-JP"/>
        </w:rPr>
        <w:t>s</w:t>
      </w:r>
      <w:r w:rsidR="00593632">
        <w:rPr>
          <w:lang w:val="en-GB" w:eastAsia="ja-JP"/>
        </w:rPr>
        <w:t xml:space="preserve"> and conditions, and when those </w:t>
      </w:r>
      <w:r w:rsidR="00674287">
        <w:rPr>
          <w:lang w:val="en-GB" w:eastAsia="ja-JP"/>
        </w:rPr>
        <w:t>do not apply</w:t>
      </w:r>
      <w:r w:rsidR="00593632">
        <w:rPr>
          <w:lang w:val="en-GB" w:eastAsia="ja-JP"/>
        </w:rPr>
        <w:t xml:space="preserve">, e.g., </w:t>
      </w:r>
      <w:r w:rsidR="0038619F">
        <w:rPr>
          <w:lang w:val="en-GB" w:eastAsia="ja-JP"/>
        </w:rPr>
        <w:t>if it is FR2 or not co</w:t>
      </w:r>
      <w:r w:rsidR="004C2F36">
        <w:rPr>
          <w:lang w:val="en-GB" w:eastAsia="ja-JP"/>
        </w:rPr>
        <w:t>-</w:t>
      </w:r>
      <w:r w:rsidR="0038619F">
        <w:rPr>
          <w:lang w:val="en-GB" w:eastAsia="ja-JP"/>
        </w:rPr>
        <w:t xml:space="preserve">located, the NW still needs to transmit SSBs on </w:t>
      </w:r>
      <w:proofErr w:type="spellStart"/>
      <w:r w:rsidR="0038619F">
        <w:rPr>
          <w:lang w:val="en-GB" w:eastAsia="ja-JP"/>
        </w:rPr>
        <w:t>Scells</w:t>
      </w:r>
      <w:proofErr w:type="spellEnd"/>
      <w:r w:rsidR="0038619F">
        <w:rPr>
          <w:lang w:val="en-GB" w:eastAsia="ja-JP"/>
        </w:rPr>
        <w:t xml:space="preserve">. </w:t>
      </w:r>
      <w:r w:rsidR="00A76691">
        <w:rPr>
          <w:lang w:val="en-GB" w:eastAsia="ja-JP"/>
        </w:rPr>
        <w:t>Therefore, there is a need to spec</w:t>
      </w:r>
      <w:r w:rsidR="00AD6092">
        <w:rPr>
          <w:lang w:val="en-GB" w:eastAsia="ja-JP"/>
        </w:rPr>
        <w:t xml:space="preserve">ify more SSB transmission optimization techniques for </w:t>
      </w:r>
      <w:proofErr w:type="spellStart"/>
      <w:r w:rsidR="00AD6092">
        <w:rPr>
          <w:lang w:val="en-GB" w:eastAsia="ja-JP"/>
        </w:rPr>
        <w:t>Scells</w:t>
      </w:r>
      <w:proofErr w:type="spellEnd"/>
      <w:r w:rsidR="00AD6092">
        <w:rPr>
          <w:lang w:val="en-GB" w:eastAsia="ja-JP"/>
        </w:rPr>
        <w:t>.</w:t>
      </w:r>
    </w:p>
    <w:p w14:paraId="5CE460EC" w14:textId="6BDD5F76" w:rsidR="00C77316" w:rsidRDefault="008B6F80" w:rsidP="00020C71">
      <w:pPr>
        <w:jc w:val="both"/>
        <w:rPr>
          <w:lang w:val="en-GB" w:eastAsia="ja-JP"/>
        </w:rPr>
      </w:pPr>
      <w:r>
        <w:rPr>
          <w:lang w:val="en-GB" w:eastAsia="ja-JP"/>
        </w:rPr>
        <w:t>Am</w:t>
      </w:r>
      <w:r w:rsidR="00D172AA">
        <w:rPr>
          <w:lang w:val="en-GB" w:eastAsia="ja-JP"/>
        </w:rPr>
        <w:t xml:space="preserve">ong techniques considered in </w:t>
      </w:r>
      <w:r w:rsidR="00840C0F">
        <w:rPr>
          <w:lang w:val="en-GB" w:eastAsia="ja-JP"/>
        </w:rPr>
        <w:t>Rel-18</w:t>
      </w:r>
      <w:r w:rsidR="00D172AA">
        <w:rPr>
          <w:lang w:val="en-GB" w:eastAsia="ja-JP"/>
        </w:rPr>
        <w:t xml:space="preserve">, on-demand transmission of SSBs </w:t>
      </w:r>
      <w:r w:rsidR="000E4DCE">
        <w:rPr>
          <w:lang w:val="en-GB" w:eastAsia="ja-JP"/>
        </w:rPr>
        <w:t xml:space="preserve">can be considered as a technique which can provide NW with ample sleeping opportunities </w:t>
      </w:r>
      <w:r w:rsidR="00660271">
        <w:rPr>
          <w:lang w:val="en-GB" w:eastAsia="ja-JP"/>
        </w:rPr>
        <w:t>and</w:t>
      </w:r>
      <w:r w:rsidR="009C3C91">
        <w:rPr>
          <w:lang w:val="en-GB" w:eastAsia="ja-JP"/>
        </w:rPr>
        <w:t>,</w:t>
      </w:r>
      <w:r w:rsidR="00660271">
        <w:rPr>
          <w:lang w:val="en-GB" w:eastAsia="ja-JP"/>
        </w:rPr>
        <w:t xml:space="preserve"> when needed</w:t>
      </w:r>
      <w:r w:rsidR="009C3C91">
        <w:rPr>
          <w:lang w:val="en-GB" w:eastAsia="ja-JP"/>
        </w:rPr>
        <w:t>,</w:t>
      </w:r>
      <w:r w:rsidR="00660271">
        <w:rPr>
          <w:lang w:val="en-GB" w:eastAsia="ja-JP"/>
        </w:rPr>
        <w:t xml:space="preserve"> the SSBs are transmitted to the UE</w:t>
      </w:r>
      <w:r w:rsidR="00843F9A">
        <w:rPr>
          <w:lang w:val="en-GB" w:eastAsia="ja-JP"/>
        </w:rPr>
        <w:t xml:space="preserve"> such that the UE can still acquire synch. </w:t>
      </w:r>
      <w:r w:rsidR="00275861">
        <w:rPr>
          <w:lang w:val="en-GB" w:eastAsia="ja-JP"/>
        </w:rPr>
        <w:t>As such, the UE</w:t>
      </w:r>
      <w:r w:rsidR="002820BB">
        <w:rPr>
          <w:lang w:val="en-GB" w:eastAsia="ja-JP"/>
        </w:rPr>
        <w:t>,</w:t>
      </w:r>
      <w:r w:rsidR="00275861">
        <w:rPr>
          <w:lang w:val="en-GB" w:eastAsia="ja-JP"/>
        </w:rPr>
        <w:t xml:space="preserve"> </w:t>
      </w:r>
      <w:r w:rsidR="00BA6541">
        <w:rPr>
          <w:lang w:val="en-GB" w:eastAsia="ja-JP"/>
        </w:rPr>
        <w:t>when needed</w:t>
      </w:r>
      <w:r w:rsidR="002820BB">
        <w:rPr>
          <w:lang w:val="en-GB" w:eastAsia="ja-JP"/>
        </w:rPr>
        <w:t>,</w:t>
      </w:r>
      <w:r w:rsidR="00BA6541">
        <w:rPr>
          <w:lang w:val="en-GB" w:eastAsia="ja-JP"/>
        </w:rPr>
        <w:t xml:space="preserve"> can </w:t>
      </w:r>
      <w:r w:rsidR="008819F2">
        <w:rPr>
          <w:lang w:val="en-GB" w:eastAsia="ja-JP"/>
        </w:rPr>
        <w:t>obtain</w:t>
      </w:r>
      <w:r w:rsidR="00BA6541">
        <w:rPr>
          <w:lang w:val="en-GB" w:eastAsia="ja-JP"/>
        </w:rPr>
        <w:t xml:space="preserve"> SSBs</w:t>
      </w:r>
      <w:r w:rsidR="000360B0">
        <w:rPr>
          <w:lang w:val="en-GB" w:eastAsia="ja-JP"/>
        </w:rPr>
        <w:t xml:space="preserve">, e.g., for </w:t>
      </w:r>
      <w:proofErr w:type="spellStart"/>
      <w:r w:rsidR="00EF792A" w:rsidRPr="00AA7FF8">
        <w:rPr>
          <w:lang w:val="en-GB" w:eastAsia="ja-JP"/>
        </w:rPr>
        <w:t>Scell</w:t>
      </w:r>
      <w:proofErr w:type="spellEnd"/>
      <w:r w:rsidR="00EF792A" w:rsidRPr="00AA7FF8">
        <w:rPr>
          <w:lang w:val="en-GB" w:eastAsia="ja-JP"/>
        </w:rPr>
        <w:t xml:space="preserve"> activation or measurements</w:t>
      </w:r>
      <w:r w:rsidR="00EF792A">
        <w:rPr>
          <w:lang w:val="en-GB" w:eastAsia="ja-JP"/>
        </w:rPr>
        <w:t>.</w:t>
      </w:r>
    </w:p>
    <w:p w14:paraId="0F3F19B8" w14:textId="4445181C" w:rsidR="00EF792A" w:rsidRPr="00CE0424" w:rsidRDefault="007B0608" w:rsidP="00EF792A">
      <w:pPr>
        <w:pStyle w:val="Observation"/>
      </w:pPr>
      <w:bookmarkStart w:id="4" w:name="_Toc135665700"/>
      <w:r>
        <w:t xml:space="preserve">On-demand SSB transmissions on </w:t>
      </w:r>
      <w:proofErr w:type="spellStart"/>
      <w:r>
        <w:t>Scells</w:t>
      </w:r>
      <w:proofErr w:type="spellEnd"/>
      <w:r>
        <w:t xml:space="preserve"> </w:t>
      </w:r>
      <w:r w:rsidR="007948E9">
        <w:t xml:space="preserve">can </w:t>
      </w:r>
      <w:r w:rsidR="002820BB">
        <w:t>enable</w:t>
      </w:r>
      <w:r w:rsidR="007948E9">
        <w:t xml:space="preserve"> NW energy savings</w:t>
      </w:r>
      <w:r w:rsidR="00D3059F">
        <w:t xml:space="preserve"> and may need </w:t>
      </w:r>
      <w:r w:rsidR="00243809">
        <w:t>fewer con</w:t>
      </w:r>
      <w:r w:rsidR="00212AE2">
        <w:t>s</w:t>
      </w:r>
      <w:r w:rsidR="00243809">
        <w:t>traints</w:t>
      </w:r>
      <w:r w:rsidR="00D3059F">
        <w:t xml:space="preserve"> </w:t>
      </w:r>
      <w:r w:rsidR="00212AE2">
        <w:t>compared</w:t>
      </w:r>
      <w:r w:rsidR="00D3059F">
        <w:t xml:space="preserve"> to the </w:t>
      </w:r>
      <w:r w:rsidR="00FE47ED">
        <w:t>SSB</w:t>
      </w:r>
      <w:r w:rsidR="001107E3">
        <w:t>-</w:t>
      </w:r>
      <w:r w:rsidR="00FE47ED">
        <w:t xml:space="preserve">less </w:t>
      </w:r>
      <w:proofErr w:type="spellStart"/>
      <w:r w:rsidR="00FE47ED">
        <w:t>Scell</w:t>
      </w:r>
      <w:proofErr w:type="spellEnd"/>
      <w:r w:rsidR="003901ED">
        <w:t xml:space="preserve"> techniques</w:t>
      </w:r>
      <w:r w:rsidR="00EF792A">
        <w:t>.</w:t>
      </w:r>
      <w:r w:rsidR="00452738">
        <w:t xml:space="preserve"> Furthermore, it can be applied to all frequency ranges.</w:t>
      </w:r>
      <w:bookmarkEnd w:id="4"/>
      <w:r w:rsidR="00452738">
        <w:t xml:space="preserve"> </w:t>
      </w:r>
    </w:p>
    <w:p w14:paraId="1963DDAC" w14:textId="7E14F536" w:rsidR="00F63950" w:rsidRDefault="002839F0" w:rsidP="00F63950">
      <w:pPr>
        <w:pStyle w:val="Heading2"/>
      </w:pPr>
      <w:bookmarkStart w:id="5" w:name="_Toc133501453"/>
      <w:bookmarkEnd w:id="5"/>
      <w:r>
        <w:t>3</w:t>
      </w:r>
      <w:r w:rsidR="00230D18">
        <w:t>.3</w:t>
      </w:r>
      <w:r w:rsidR="00230D18">
        <w:tab/>
      </w:r>
      <w:r w:rsidR="007246BF">
        <w:t>High</w:t>
      </w:r>
      <w:r w:rsidR="00724509">
        <w:t>-</w:t>
      </w:r>
      <w:r w:rsidR="007246BF">
        <w:t>load scenario techniques</w:t>
      </w:r>
    </w:p>
    <w:p w14:paraId="01244C16" w14:textId="427AA15B" w:rsidR="0064399C" w:rsidRDefault="0064399C">
      <w:pPr>
        <w:jc w:val="both"/>
        <w:rPr>
          <w:lang w:val="en-GB" w:eastAsia="ja-JP"/>
        </w:rPr>
      </w:pPr>
      <w:r>
        <w:rPr>
          <w:lang w:val="en-GB" w:eastAsia="ja-JP"/>
        </w:rPr>
        <w:t xml:space="preserve">As mentioned before, </w:t>
      </w:r>
      <w:r w:rsidR="00840C0F">
        <w:rPr>
          <w:lang w:val="en-GB" w:eastAsia="ja-JP"/>
        </w:rPr>
        <w:t>Rel-18</w:t>
      </w:r>
      <w:r w:rsidR="00A90B87">
        <w:rPr>
          <w:lang w:val="en-GB" w:eastAsia="ja-JP"/>
        </w:rPr>
        <w:t xml:space="preserve"> WI </w:t>
      </w:r>
      <w:r w:rsidR="00000151">
        <w:rPr>
          <w:lang w:val="en-GB" w:eastAsia="ja-JP"/>
        </w:rPr>
        <w:t xml:space="preserve">prioritized techniques which have larger gains in low to medium load scenarios. Nevertheless, it does not mean that the developed or enhanced techniques cannot be applied to high load scenarios. </w:t>
      </w:r>
      <w:r w:rsidR="004D7385">
        <w:rPr>
          <w:lang w:val="en-GB" w:eastAsia="ja-JP"/>
        </w:rPr>
        <w:t>In h</w:t>
      </w:r>
      <w:r w:rsidR="00200227">
        <w:rPr>
          <w:lang w:val="en-GB" w:eastAsia="ja-JP"/>
        </w:rPr>
        <w:t>igh load scenario</w:t>
      </w:r>
      <w:r w:rsidR="00C27A9F">
        <w:rPr>
          <w:lang w:val="en-GB" w:eastAsia="ja-JP"/>
        </w:rPr>
        <w:t>s, the NW is active</w:t>
      </w:r>
      <w:r w:rsidR="006148A6">
        <w:rPr>
          <w:lang w:val="en-GB" w:eastAsia="ja-JP"/>
        </w:rPr>
        <w:t xml:space="preserve"> most of the time</w:t>
      </w:r>
      <w:r w:rsidR="00C27A9F">
        <w:rPr>
          <w:lang w:val="en-GB" w:eastAsia="ja-JP"/>
        </w:rPr>
        <w:t>, i.e., transmitting or receiving most of the time, and any technique which leads to the NW energy savings in the active time</w:t>
      </w:r>
      <w:r w:rsidR="00AC397C">
        <w:rPr>
          <w:lang w:val="en-GB" w:eastAsia="ja-JP"/>
        </w:rPr>
        <w:t>, can be used for high load scenarios as well. E.g., spatial and power domain techniques</w:t>
      </w:r>
      <w:r w:rsidR="00990359">
        <w:rPr>
          <w:lang w:val="en-GB" w:eastAsia="ja-JP"/>
        </w:rPr>
        <w:t xml:space="preserve"> being specified in </w:t>
      </w:r>
      <w:r w:rsidR="00840C0F">
        <w:rPr>
          <w:lang w:val="en-GB" w:eastAsia="ja-JP"/>
        </w:rPr>
        <w:t>Rel-18</w:t>
      </w:r>
      <w:r w:rsidR="00AC397C">
        <w:rPr>
          <w:lang w:val="en-GB" w:eastAsia="ja-JP"/>
        </w:rPr>
        <w:t xml:space="preserve"> both impact the NW energy consumption </w:t>
      </w:r>
      <w:r w:rsidR="00A13BBA">
        <w:rPr>
          <w:lang w:val="en-GB" w:eastAsia="ja-JP"/>
        </w:rPr>
        <w:t xml:space="preserve">when the NW is transmitting. </w:t>
      </w:r>
      <w:r w:rsidR="0095398D">
        <w:rPr>
          <w:lang w:val="en-GB" w:eastAsia="ja-JP"/>
        </w:rPr>
        <w:t xml:space="preserve">As such, </w:t>
      </w:r>
      <w:r w:rsidR="00840C0F">
        <w:rPr>
          <w:lang w:val="en-GB" w:eastAsia="ja-JP"/>
        </w:rPr>
        <w:t>Rel-18</w:t>
      </w:r>
      <w:r w:rsidR="0095398D">
        <w:rPr>
          <w:lang w:val="en-GB" w:eastAsia="ja-JP"/>
        </w:rPr>
        <w:t xml:space="preserve"> has already developed </w:t>
      </w:r>
      <w:r w:rsidR="008D28A5">
        <w:rPr>
          <w:lang w:val="en-GB" w:eastAsia="ja-JP"/>
        </w:rPr>
        <w:t xml:space="preserve">techniques which </w:t>
      </w:r>
      <w:r w:rsidR="006E0FF6">
        <w:rPr>
          <w:lang w:val="en-GB" w:eastAsia="ja-JP"/>
        </w:rPr>
        <w:t xml:space="preserve">impact the high load scenarios with </w:t>
      </w:r>
      <w:r w:rsidR="00AB30B0">
        <w:rPr>
          <w:lang w:val="en-GB" w:eastAsia="ja-JP"/>
        </w:rPr>
        <w:t>significant gains</w:t>
      </w:r>
      <w:r w:rsidR="008E0992">
        <w:rPr>
          <w:lang w:val="en-GB" w:eastAsia="ja-JP"/>
        </w:rPr>
        <w:t xml:space="preserve">. </w:t>
      </w:r>
      <w:r w:rsidR="000C6B4E">
        <w:rPr>
          <w:lang w:val="en-GB" w:eastAsia="ja-JP"/>
        </w:rPr>
        <w:t>For example</w:t>
      </w:r>
      <w:r w:rsidR="00427C23">
        <w:rPr>
          <w:lang w:val="en-GB" w:eastAsia="ja-JP"/>
        </w:rPr>
        <w:t xml:space="preserve">, </w:t>
      </w:r>
      <w:r w:rsidR="00FF7ADD">
        <w:rPr>
          <w:lang w:val="en-GB" w:eastAsia="ja-JP"/>
        </w:rPr>
        <w:fldChar w:fldCharType="begin"/>
      </w:r>
      <w:r w:rsidR="00FF7ADD">
        <w:rPr>
          <w:lang w:val="en-GB" w:eastAsia="ja-JP"/>
        </w:rPr>
        <w:instrText xml:space="preserve"> REF _Ref133506512 \h </w:instrText>
      </w:r>
      <w:r w:rsidR="00FF7ADD">
        <w:rPr>
          <w:lang w:val="en-GB" w:eastAsia="ja-JP"/>
        </w:rPr>
      </w:r>
      <w:r w:rsidR="00FF7ADD">
        <w:rPr>
          <w:lang w:val="en-GB" w:eastAsia="ja-JP"/>
        </w:rPr>
        <w:fldChar w:fldCharType="separate"/>
      </w:r>
      <w:r w:rsidR="00FF7ADD">
        <w:t xml:space="preserve">Figure </w:t>
      </w:r>
      <w:r w:rsidR="00FF7ADD">
        <w:rPr>
          <w:noProof/>
        </w:rPr>
        <w:t>2</w:t>
      </w:r>
      <w:r w:rsidR="00FF7ADD">
        <w:rPr>
          <w:lang w:val="en-GB" w:eastAsia="ja-JP"/>
        </w:rPr>
        <w:fldChar w:fldCharType="end"/>
      </w:r>
      <w:r w:rsidR="00FF7ADD">
        <w:rPr>
          <w:lang w:val="en-GB" w:eastAsia="ja-JP"/>
        </w:rPr>
        <w:t xml:space="preserve"> illustrates NW energy saving gains and UPT loss for </w:t>
      </w:r>
      <w:r w:rsidR="00212289">
        <w:rPr>
          <w:lang w:val="en-GB" w:eastAsia="ja-JP"/>
        </w:rPr>
        <w:t xml:space="preserve">spatial domain techniques being </w:t>
      </w:r>
      <w:r w:rsidR="000C6B4E">
        <w:rPr>
          <w:lang w:val="en-GB" w:eastAsia="ja-JP"/>
        </w:rPr>
        <w:t xml:space="preserve">specified </w:t>
      </w:r>
      <w:r w:rsidR="00212289">
        <w:rPr>
          <w:lang w:val="en-GB" w:eastAsia="ja-JP"/>
        </w:rPr>
        <w:t xml:space="preserve">in </w:t>
      </w:r>
      <w:r w:rsidR="00840C0F">
        <w:rPr>
          <w:lang w:val="en-GB" w:eastAsia="ja-JP"/>
        </w:rPr>
        <w:t>Rel-18</w:t>
      </w:r>
      <w:r w:rsidR="00AB30B0">
        <w:rPr>
          <w:lang w:val="en-GB" w:eastAsia="ja-JP"/>
        </w:rPr>
        <w:t>.</w:t>
      </w:r>
      <w:r w:rsidR="00212289">
        <w:rPr>
          <w:lang w:val="en-GB" w:eastAsia="ja-JP"/>
        </w:rPr>
        <w:t xml:space="preserve"> It is shown that </w:t>
      </w:r>
      <w:proofErr w:type="spellStart"/>
      <w:proofErr w:type="gramStart"/>
      <w:r w:rsidR="00212289">
        <w:rPr>
          <w:lang w:val="en-GB" w:eastAsia="ja-JP"/>
        </w:rPr>
        <w:t>a</w:t>
      </w:r>
      <w:proofErr w:type="spellEnd"/>
      <w:proofErr w:type="gramEnd"/>
      <w:r w:rsidR="00212289">
        <w:rPr>
          <w:lang w:val="en-GB" w:eastAsia="ja-JP"/>
        </w:rPr>
        <w:t xml:space="preserve"> </w:t>
      </w:r>
      <w:r w:rsidR="000C6B4E">
        <w:rPr>
          <w:lang w:val="en-GB" w:eastAsia="ja-JP"/>
        </w:rPr>
        <w:t xml:space="preserve">energy savings </w:t>
      </w:r>
      <w:r w:rsidR="00212289">
        <w:rPr>
          <w:lang w:val="en-GB" w:eastAsia="ja-JP"/>
        </w:rPr>
        <w:t>gain of average 35% can be achieved with less than 5% UPT loss</w:t>
      </w:r>
      <w:r w:rsidR="00270FCD">
        <w:rPr>
          <w:lang w:val="en-GB" w:eastAsia="ja-JP"/>
        </w:rPr>
        <w:t xml:space="preserve"> even at high loads</w:t>
      </w:r>
      <w:r w:rsidR="00AB30B0">
        <w:rPr>
          <w:lang w:val="en-GB" w:eastAsia="ja-JP"/>
        </w:rPr>
        <w:t xml:space="preserve">. </w:t>
      </w:r>
    </w:p>
    <w:p w14:paraId="454B27D3" w14:textId="2360ED62" w:rsidR="00427C23" w:rsidRDefault="00230814" w:rsidP="00663217">
      <w:pPr>
        <w:jc w:val="center"/>
        <w:rPr>
          <w:lang w:val="en-GB" w:eastAsia="ja-JP"/>
        </w:rPr>
      </w:pPr>
      <w:r w:rsidRPr="00230814">
        <w:rPr>
          <w:noProof/>
        </w:rPr>
        <w:drawing>
          <wp:inline distT="0" distB="0" distL="0" distR="0" wp14:anchorId="457ED40A" wp14:editId="2FE34890">
            <wp:extent cx="3657600" cy="203351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85582" cy="2049075"/>
                    </a:xfrm>
                    <a:prstGeom prst="rect">
                      <a:avLst/>
                    </a:prstGeom>
                  </pic:spPr>
                </pic:pic>
              </a:graphicData>
            </a:graphic>
          </wp:inline>
        </w:drawing>
      </w:r>
      <w:r w:rsidRPr="00230814">
        <w:rPr>
          <w:noProof/>
        </w:rPr>
        <w:t xml:space="preserve"> </w:t>
      </w:r>
      <w:r w:rsidR="003A06C8" w:rsidRPr="003A06C8">
        <w:rPr>
          <w:noProof/>
        </w:rPr>
        <w:t xml:space="preserve"> </w:t>
      </w:r>
    </w:p>
    <w:p w14:paraId="60D2807D" w14:textId="5E41AD06" w:rsidR="00053671" w:rsidRDefault="00FF7ADD" w:rsidP="00053671">
      <w:pPr>
        <w:pStyle w:val="Caption"/>
        <w:jc w:val="center"/>
      </w:pPr>
      <w:bookmarkStart w:id="6" w:name="_Ref133506512"/>
      <w:r>
        <w:t xml:space="preserve">Figure </w:t>
      </w:r>
      <w:r>
        <w:fldChar w:fldCharType="begin"/>
      </w:r>
      <w:r>
        <w:instrText xml:space="preserve"> SEQ Figure \* ARABIC </w:instrText>
      </w:r>
      <w:r>
        <w:fldChar w:fldCharType="separate"/>
      </w:r>
      <w:r w:rsidR="007F5AA3">
        <w:rPr>
          <w:noProof/>
        </w:rPr>
        <w:t>2</w:t>
      </w:r>
      <w:r>
        <w:fldChar w:fldCharType="end"/>
      </w:r>
      <w:bookmarkEnd w:id="6"/>
      <w:r w:rsidR="007F5AA3">
        <w:t>:</w:t>
      </w:r>
      <w:r w:rsidRPr="00020C71">
        <w:t xml:space="preserve"> NW energy saving gain and UPT loss for spatial domain adaptation </w:t>
      </w:r>
      <w:r>
        <w:t>in high load</w:t>
      </w:r>
      <w:r w:rsidR="007F5AA3">
        <w:t>.</w:t>
      </w:r>
    </w:p>
    <w:p w14:paraId="2F1FF33E" w14:textId="77777777" w:rsidR="00E8640D" w:rsidRDefault="00E8640D" w:rsidP="00053671">
      <w:pPr>
        <w:pStyle w:val="Caption"/>
        <w:jc w:val="center"/>
        <w:rPr>
          <w:noProof/>
        </w:rPr>
      </w:pPr>
    </w:p>
    <w:p w14:paraId="566BEEE7" w14:textId="77777777" w:rsidR="00CD1D93" w:rsidRPr="00663217" w:rsidRDefault="00CD1D93" w:rsidP="00663217">
      <w:pPr>
        <w:jc w:val="center"/>
        <w:rPr>
          <w:rFonts w:eastAsiaTheme="minorEastAsia"/>
          <w:lang w:eastAsia="ja-JP"/>
        </w:rPr>
      </w:pPr>
    </w:p>
    <w:p w14:paraId="3284480E" w14:textId="6FEEEB5C" w:rsidR="00553438" w:rsidRDefault="0096671B" w:rsidP="007B0414">
      <w:pPr>
        <w:jc w:val="both"/>
        <w:rPr>
          <w:lang w:val="en-GB" w:eastAsia="ja-JP"/>
        </w:rPr>
      </w:pPr>
      <w:r>
        <w:rPr>
          <w:lang w:val="en-GB" w:eastAsia="ja-JP"/>
        </w:rPr>
        <w:t xml:space="preserve">Nevertheless, higher load scenarios </w:t>
      </w:r>
      <w:r w:rsidR="00123877">
        <w:rPr>
          <w:lang w:val="en-GB" w:eastAsia="ja-JP"/>
        </w:rPr>
        <w:t>come</w:t>
      </w:r>
      <w:r>
        <w:rPr>
          <w:lang w:val="en-GB" w:eastAsia="ja-JP"/>
        </w:rPr>
        <w:t xml:space="preserve"> with a larger dynamicity in terms of traffic</w:t>
      </w:r>
      <w:r w:rsidR="00905E4C">
        <w:rPr>
          <w:lang w:val="en-GB" w:eastAsia="ja-JP"/>
        </w:rPr>
        <w:t xml:space="preserve"> which explains the UPT loss observed in </w:t>
      </w:r>
      <w:r w:rsidR="00905E4C">
        <w:rPr>
          <w:lang w:val="en-GB" w:eastAsia="ja-JP"/>
        </w:rPr>
        <w:fldChar w:fldCharType="begin"/>
      </w:r>
      <w:r w:rsidR="00905E4C">
        <w:rPr>
          <w:lang w:val="en-GB" w:eastAsia="ja-JP"/>
        </w:rPr>
        <w:instrText xml:space="preserve"> REF _Ref133506512 \h </w:instrText>
      </w:r>
      <w:r w:rsidR="00905E4C">
        <w:rPr>
          <w:lang w:val="en-GB" w:eastAsia="ja-JP"/>
        </w:rPr>
      </w:r>
      <w:r w:rsidR="00905E4C">
        <w:rPr>
          <w:lang w:val="en-GB" w:eastAsia="ja-JP"/>
        </w:rPr>
        <w:fldChar w:fldCharType="separate"/>
      </w:r>
      <w:r w:rsidR="00905E4C">
        <w:t xml:space="preserve">Figure </w:t>
      </w:r>
      <w:r w:rsidR="00905E4C">
        <w:rPr>
          <w:noProof/>
        </w:rPr>
        <w:t>2</w:t>
      </w:r>
      <w:r w:rsidR="00905E4C">
        <w:rPr>
          <w:lang w:val="en-GB" w:eastAsia="ja-JP"/>
        </w:rPr>
        <w:fldChar w:fldCharType="end"/>
      </w:r>
      <w:r w:rsidR="00090DC6">
        <w:rPr>
          <w:lang w:val="en-GB" w:eastAsia="ja-JP"/>
        </w:rPr>
        <w:t xml:space="preserve">, and thus </w:t>
      </w:r>
      <w:r w:rsidR="00D02AC3">
        <w:rPr>
          <w:lang w:val="en-GB" w:eastAsia="ja-JP"/>
        </w:rPr>
        <w:t>it also calls for fast</w:t>
      </w:r>
      <w:r w:rsidR="001F66F3">
        <w:rPr>
          <w:lang w:val="en-GB" w:eastAsia="ja-JP"/>
        </w:rPr>
        <w:t>er</w:t>
      </w:r>
      <w:r w:rsidR="00D02AC3">
        <w:rPr>
          <w:lang w:val="en-GB" w:eastAsia="ja-JP"/>
        </w:rPr>
        <w:t xml:space="preserve"> adaptation. </w:t>
      </w:r>
      <w:r w:rsidR="00083F53">
        <w:rPr>
          <w:lang w:val="en-GB" w:eastAsia="ja-JP"/>
        </w:rPr>
        <w:t xml:space="preserve">In general, the </w:t>
      </w:r>
      <w:r w:rsidR="00CD2DBA">
        <w:rPr>
          <w:lang w:val="en-GB" w:eastAsia="ja-JP"/>
        </w:rPr>
        <w:t xml:space="preserve">main aim </w:t>
      </w:r>
      <w:r w:rsidR="00083F53">
        <w:rPr>
          <w:lang w:val="en-GB" w:eastAsia="ja-JP"/>
        </w:rPr>
        <w:t xml:space="preserve">of high load </w:t>
      </w:r>
      <w:r w:rsidR="00083F53">
        <w:rPr>
          <w:lang w:val="en-GB" w:eastAsia="ja-JP"/>
        </w:rPr>
        <w:lastRenderedPageBreak/>
        <w:t xml:space="preserve">techniques </w:t>
      </w:r>
      <w:r w:rsidR="00D32273">
        <w:rPr>
          <w:lang w:val="en-GB" w:eastAsia="ja-JP"/>
        </w:rPr>
        <w:t xml:space="preserve">in non-full buffer scenarios </w:t>
      </w:r>
      <w:r w:rsidR="00083F53">
        <w:rPr>
          <w:lang w:val="en-GB" w:eastAsia="ja-JP"/>
        </w:rPr>
        <w:t xml:space="preserve">is to deliver a large amount of data as fast as possible and </w:t>
      </w:r>
      <w:r w:rsidR="007F1B31">
        <w:rPr>
          <w:lang w:val="en-GB" w:eastAsia="ja-JP"/>
        </w:rPr>
        <w:t>allow</w:t>
      </w:r>
      <w:r w:rsidR="00083F53">
        <w:rPr>
          <w:lang w:val="en-GB" w:eastAsia="ja-JP"/>
        </w:rPr>
        <w:t xml:space="preserve"> the NW </w:t>
      </w:r>
      <w:r w:rsidR="00D32273">
        <w:rPr>
          <w:lang w:val="en-GB" w:eastAsia="ja-JP"/>
        </w:rPr>
        <w:t xml:space="preserve">nodes </w:t>
      </w:r>
      <w:r w:rsidR="00A46A7A">
        <w:rPr>
          <w:lang w:val="en-GB" w:eastAsia="ja-JP"/>
        </w:rPr>
        <w:t>to</w:t>
      </w:r>
      <w:r w:rsidR="00083F53">
        <w:rPr>
          <w:lang w:val="en-GB" w:eastAsia="ja-JP"/>
        </w:rPr>
        <w:t xml:space="preserve"> go back to sleep mode. </w:t>
      </w:r>
      <w:r w:rsidR="00DA06C6">
        <w:rPr>
          <w:lang w:val="en-GB" w:eastAsia="ja-JP"/>
        </w:rPr>
        <w:t>Indeed, NR is already optimized in that sense, e.g., us</w:t>
      </w:r>
      <w:r w:rsidR="008E2881">
        <w:rPr>
          <w:lang w:val="en-GB" w:eastAsia="ja-JP"/>
        </w:rPr>
        <w:t>ing</w:t>
      </w:r>
      <w:r w:rsidR="00DA06C6">
        <w:rPr>
          <w:lang w:val="en-GB" w:eastAsia="ja-JP"/>
        </w:rPr>
        <w:t xml:space="preserve"> </w:t>
      </w:r>
      <w:r w:rsidR="00D61F76">
        <w:rPr>
          <w:lang w:val="en-GB" w:eastAsia="ja-JP"/>
        </w:rPr>
        <w:t>many</w:t>
      </w:r>
      <w:r w:rsidR="00DA06C6">
        <w:rPr>
          <w:lang w:val="en-GB" w:eastAsia="ja-JP"/>
        </w:rPr>
        <w:t xml:space="preserve"> antennas and multi-layer transmission</w:t>
      </w:r>
      <w:r w:rsidR="00D61F76">
        <w:rPr>
          <w:lang w:val="en-GB" w:eastAsia="ja-JP"/>
        </w:rPr>
        <w:t>, or several CCs</w:t>
      </w:r>
      <w:r w:rsidR="006E04CF">
        <w:rPr>
          <w:lang w:val="en-GB" w:eastAsia="ja-JP"/>
        </w:rPr>
        <w:t xml:space="preserve">. The issue is after using those capabilities, how to </w:t>
      </w:r>
      <w:r w:rsidR="00ED3ABB">
        <w:rPr>
          <w:lang w:val="en-GB" w:eastAsia="ja-JP"/>
        </w:rPr>
        <w:t>swiftly change</w:t>
      </w:r>
      <w:r w:rsidR="0048279B">
        <w:rPr>
          <w:lang w:val="en-GB" w:eastAsia="ja-JP"/>
        </w:rPr>
        <w:t xml:space="preserve"> to </w:t>
      </w:r>
      <w:r w:rsidR="00ED3ABB">
        <w:rPr>
          <w:lang w:val="en-GB" w:eastAsia="ja-JP"/>
        </w:rPr>
        <w:t>an energy saving scheme as fast as possible</w:t>
      </w:r>
      <w:r w:rsidR="0048279B">
        <w:rPr>
          <w:lang w:val="en-GB" w:eastAsia="ja-JP"/>
        </w:rPr>
        <w:t xml:space="preserve">. </w:t>
      </w:r>
      <w:r w:rsidR="00123877">
        <w:rPr>
          <w:lang w:val="en-GB" w:eastAsia="ja-JP"/>
        </w:rPr>
        <w:t xml:space="preserve">This may e.g., need faster </w:t>
      </w:r>
      <w:r w:rsidR="00463329">
        <w:rPr>
          <w:lang w:val="en-GB" w:eastAsia="ja-JP"/>
        </w:rPr>
        <w:t>than Rel</w:t>
      </w:r>
      <w:r w:rsidR="00923D4B">
        <w:rPr>
          <w:lang w:val="en-GB" w:eastAsia="ja-JP"/>
        </w:rPr>
        <w:t>-</w:t>
      </w:r>
      <w:r w:rsidR="00463329">
        <w:rPr>
          <w:lang w:val="en-GB" w:eastAsia="ja-JP"/>
        </w:rPr>
        <w:t xml:space="preserve">18 timelines for </w:t>
      </w:r>
      <w:r w:rsidR="00123877">
        <w:rPr>
          <w:lang w:val="en-GB" w:eastAsia="ja-JP"/>
        </w:rPr>
        <w:t xml:space="preserve">CSI reporting from the UE side to </w:t>
      </w:r>
      <w:r w:rsidR="005F3F33">
        <w:rPr>
          <w:lang w:val="en-GB" w:eastAsia="ja-JP"/>
        </w:rPr>
        <w:t>adapt</w:t>
      </w:r>
      <w:r w:rsidR="00123877">
        <w:rPr>
          <w:lang w:val="en-GB" w:eastAsia="ja-JP"/>
        </w:rPr>
        <w:t xml:space="preserve"> </w:t>
      </w:r>
      <w:r w:rsidR="005F3F33">
        <w:rPr>
          <w:lang w:val="en-GB" w:eastAsia="ja-JP"/>
        </w:rPr>
        <w:t>spatial</w:t>
      </w:r>
      <w:r w:rsidR="00C801DF">
        <w:rPr>
          <w:lang w:val="en-GB" w:eastAsia="ja-JP"/>
        </w:rPr>
        <w:t xml:space="preserve">, </w:t>
      </w:r>
      <w:r w:rsidR="005F3F33">
        <w:rPr>
          <w:lang w:val="en-GB" w:eastAsia="ja-JP"/>
        </w:rPr>
        <w:t xml:space="preserve">power </w:t>
      </w:r>
      <w:r w:rsidR="00C801DF">
        <w:rPr>
          <w:lang w:val="en-GB" w:eastAsia="ja-JP"/>
        </w:rPr>
        <w:t xml:space="preserve">or even frequency </w:t>
      </w:r>
      <w:r w:rsidR="005F3F33">
        <w:rPr>
          <w:lang w:val="en-GB" w:eastAsia="ja-JP"/>
        </w:rPr>
        <w:t>domain</w:t>
      </w:r>
      <w:r w:rsidR="00F14B2F">
        <w:rPr>
          <w:lang w:val="en-GB" w:eastAsia="ja-JP"/>
        </w:rPr>
        <w:t xml:space="preserve">, even at </w:t>
      </w:r>
      <w:r w:rsidR="00E90630">
        <w:rPr>
          <w:lang w:val="en-GB" w:eastAsia="ja-JP"/>
        </w:rPr>
        <w:t>a</w:t>
      </w:r>
      <w:r w:rsidR="00F14B2F">
        <w:rPr>
          <w:lang w:val="en-GB" w:eastAsia="ja-JP"/>
        </w:rPr>
        <w:t xml:space="preserve"> symbol level. Furthermore, in high load, UL becomes even more important and there is a need to adapt spatial domain </w:t>
      </w:r>
      <w:r w:rsidR="000256F9">
        <w:rPr>
          <w:lang w:val="en-GB" w:eastAsia="ja-JP"/>
        </w:rPr>
        <w:t xml:space="preserve">there as well, and thus SRS transmission enhancements </w:t>
      </w:r>
      <w:r w:rsidR="00510B5F">
        <w:rPr>
          <w:lang w:val="en-GB" w:eastAsia="ja-JP"/>
        </w:rPr>
        <w:t xml:space="preserve">may become necessary. </w:t>
      </w:r>
    </w:p>
    <w:p w14:paraId="049EF27D" w14:textId="463C0876" w:rsidR="006658AC" w:rsidRPr="00ED0F45" w:rsidRDefault="006658AC" w:rsidP="007B0414">
      <w:pPr>
        <w:pStyle w:val="CommentText"/>
        <w:jc w:val="both"/>
        <w:rPr>
          <w:lang w:val="en-GB" w:eastAsia="ja-JP"/>
        </w:rPr>
      </w:pPr>
      <w:r w:rsidRPr="00ED0F45">
        <w:rPr>
          <w:lang w:val="en-GB" w:eastAsia="ja-JP"/>
        </w:rPr>
        <w:t xml:space="preserve">In </w:t>
      </w:r>
      <w:r w:rsidR="00840C0F">
        <w:rPr>
          <w:lang w:val="en-GB" w:eastAsia="ja-JP"/>
        </w:rPr>
        <w:t>Rel-18</w:t>
      </w:r>
      <w:r w:rsidRPr="00ED0F45">
        <w:rPr>
          <w:lang w:val="en-GB" w:eastAsia="ja-JP"/>
        </w:rPr>
        <w:t xml:space="preserve"> SI, it was also discussed that PA non-linearity can be optimized e.g., by using OTA-DPD or </w:t>
      </w:r>
      <w:proofErr w:type="spellStart"/>
      <w:r w:rsidRPr="00ED0F45">
        <w:rPr>
          <w:lang w:val="en-GB" w:eastAsia="ja-JP"/>
        </w:rPr>
        <w:t>DPoD</w:t>
      </w:r>
      <w:proofErr w:type="spellEnd"/>
      <w:r w:rsidRPr="00ED0F45">
        <w:rPr>
          <w:lang w:val="en-GB" w:eastAsia="ja-JP"/>
        </w:rPr>
        <w:t xml:space="preserve"> based techniques to achieve NW energy savings</w:t>
      </w:r>
      <w:r w:rsidR="00090152" w:rsidRPr="00ED0F45">
        <w:rPr>
          <w:lang w:val="en-GB" w:eastAsia="ja-JP"/>
        </w:rPr>
        <w:t xml:space="preserve"> in high load scenarios.</w:t>
      </w:r>
      <w:r w:rsidR="007D41EB" w:rsidRPr="00ED0F45">
        <w:rPr>
          <w:lang w:val="en-GB" w:eastAsia="ja-JP"/>
        </w:rPr>
        <w:t xml:space="preserve"> </w:t>
      </w:r>
      <w:r w:rsidR="00090152" w:rsidRPr="00ED0F45">
        <w:rPr>
          <w:lang w:val="en-GB" w:eastAsia="ja-JP"/>
        </w:rPr>
        <w:t>P</w:t>
      </w:r>
      <w:r w:rsidR="007D41EB" w:rsidRPr="00ED0F45">
        <w:rPr>
          <w:lang w:val="en-GB" w:eastAsia="ja-JP"/>
        </w:rPr>
        <w:t>articularly</w:t>
      </w:r>
      <w:r w:rsidR="005E1E76">
        <w:rPr>
          <w:lang w:val="en-GB" w:eastAsia="ja-JP"/>
        </w:rPr>
        <w:t>,</w:t>
      </w:r>
      <w:r w:rsidR="007D41EB" w:rsidRPr="00ED0F45">
        <w:rPr>
          <w:lang w:val="en-GB" w:eastAsia="ja-JP"/>
        </w:rPr>
        <w:t xml:space="preserve"> </w:t>
      </w:r>
      <w:proofErr w:type="spellStart"/>
      <w:r w:rsidR="007D41EB" w:rsidRPr="00ED0F45">
        <w:rPr>
          <w:lang w:val="en-GB" w:eastAsia="ja-JP"/>
        </w:rPr>
        <w:t>DPoD</w:t>
      </w:r>
      <w:proofErr w:type="spellEnd"/>
      <w:r w:rsidR="007D41EB" w:rsidRPr="00ED0F45">
        <w:rPr>
          <w:lang w:val="en-GB" w:eastAsia="ja-JP"/>
        </w:rPr>
        <w:t xml:space="preserve"> based solutions </w:t>
      </w:r>
      <w:r w:rsidR="005E1E76">
        <w:rPr>
          <w:lang w:val="en-GB" w:eastAsia="ja-JP"/>
        </w:rPr>
        <w:t xml:space="preserve">were </w:t>
      </w:r>
      <w:r w:rsidR="007D41EB" w:rsidRPr="00ED0F45">
        <w:rPr>
          <w:lang w:val="en-GB" w:eastAsia="ja-JP"/>
        </w:rPr>
        <w:t>show</w:t>
      </w:r>
      <w:r w:rsidR="005E1E76">
        <w:rPr>
          <w:lang w:val="en-GB" w:eastAsia="ja-JP"/>
        </w:rPr>
        <w:t>n</w:t>
      </w:r>
      <w:r w:rsidR="007D41EB" w:rsidRPr="00ED0F45">
        <w:rPr>
          <w:lang w:val="en-GB" w:eastAsia="ja-JP"/>
        </w:rPr>
        <w:t xml:space="preserve"> in a specific simulation with a </w:t>
      </w:r>
      <w:r w:rsidR="005F5CA1" w:rsidRPr="00ED0F45">
        <w:rPr>
          <w:lang w:val="en-GB" w:eastAsia="ja-JP"/>
        </w:rPr>
        <w:t>company</w:t>
      </w:r>
      <w:r w:rsidR="00F72D3A" w:rsidRPr="00ED0F45">
        <w:rPr>
          <w:lang w:val="en-GB" w:eastAsia="ja-JP"/>
        </w:rPr>
        <w:t>-</w:t>
      </w:r>
      <w:r w:rsidR="005F5CA1" w:rsidRPr="00ED0F45">
        <w:rPr>
          <w:lang w:val="en-GB" w:eastAsia="ja-JP"/>
        </w:rPr>
        <w:t xml:space="preserve">unique PA model </w:t>
      </w:r>
      <w:r w:rsidR="00E06FF8">
        <w:rPr>
          <w:lang w:val="en-GB" w:eastAsia="ja-JP"/>
        </w:rPr>
        <w:t xml:space="preserve">to result in </w:t>
      </w:r>
      <w:r w:rsidR="005F5CA1" w:rsidRPr="00ED0F45">
        <w:rPr>
          <w:lang w:val="en-GB" w:eastAsia="ja-JP"/>
        </w:rPr>
        <w:t xml:space="preserve">around 16% savings. </w:t>
      </w:r>
      <w:r w:rsidR="00F34929" w:rsidRPr="00ED0F45">
        <w:rPr>
          <w:lang w:val="en-GB" w:eastAsia="ja-JP"/>
        </w:rPr>
        <w:t xml:space="preserve">The core of these techniques is that </w:t>
      </w:r>
      <w:r w:rsidR="00222E2C">
        <w:rPr>
          <w:lang w:val="en-GB" w:eastAsia="ja-JP"/>
        </w:rPr>
        <w:t xml:space="preserve">the </w:t>
      </w:r>
      <w:r w:rsidR="00B21C02">
        <w:rPr>
          <w:lang w:val="en-GB" w:eastAsia="ja-JP"/>
        </w:rPr>
        <w:t>base station</w:t>
      </w:r>
      <w:r w:rsidR="00222E2C">
        <w:rPr>
          <w:lang w:val="en-GB" w:eastAsia="ja-JP"/>
        </w:rPr>
        <w:t xml:space="preserve"> with the </w:t>
      </w:r>
      <w:r w:rsidR="00222E2C" w:rsidRPr="00ED0F45">
        <w:rPr>
          <w:lang w:val="en-GB" w:eastAsia="ja-JP"/>
        </w:rPr>
        <w:t xml:space="preserve">non-linear compensations </w:t>
      </w:r>
      <w:r w:rsidR="00222E2C">
        <w:rPr>
          <w:lang w:val="en-GB" w:eastAsia="ja-JP"/>
        </w:rPr>
        <w:t xml:space="preserve">can support </w:t>
      </w:r>
      <w:r w:rsidR="00F34929" w:rsidRPr="00ED0F45">
        <w:rPr>
          <w:lang w:val="en-GB" w:eastAsia="ja-JP"/>
        </w:rPr>
        <w:t xml:space="preserve">higher </w:t>
      </w:r>
      <w:r w:rsidR="00222E2C">
        <w:rPr>
          <w:lang w:val="en-GB" w:eastAsia="ja-JP"/>
        </w:rPr>
        <w:t xml:space="preserve">order </w:t>
      </w:r>
      <w:r w:rsidR="00F34929" w:rsidRPr="00ED0F45">
        <w:rPr>
          <w:lang w:val="en-GB" w:eastAsia="ja-JP"/>
        </w:rPr>
        <w:t xml:space="preserve">modulations </w:t>
      </w:r>
      <w:r w:rsidR="00B21C02">
        <w:rPr>
          <w:lang w:val="en-GB" w:eastAsia="ja-JP"/>
        </w:rPr>
        <w:t xml:space="preserve">and </w:t>
      </w:r>
      <w:r w:rsidR="0054421C" w:rsidRPr="00ED0F45">
        <w:rPr>
          <w:lang w:val="en-GB" w:eastAsia="ja-JP"/>
        </w:rPr>
        <w:t xml:space="preserve">offload the data </w:t>
      </w:r>
      <w:r w:rsidR="0055529F" w:rsidRPr="00ED0F45">
        <w:rPr>
          <w:lang w:val="en-GB" w:eastAsia="ja-JP"/>
        </w:rPr>
        <w:t>fast</w:t>
      </w:r>
      <w:r w:rsidR="002F57DC">
        <w:rPr>
          <w:lang w:val="en-GB" w:eastAsia="ja-JP"/>
        </w:rPr>
        <w:t>er</w:t>
      </w:r>
      <w:r w:rsidR="0055529F" w:rsidRPr="00ED0F45">
        <w:rPr>
          <w:lang w:val="en-GB" w:eastAsia="ja-JP"/>
        </w:rPr>
        <w:t xml:space="preserve"> </w:t>
      </w:r>
      <w:r w:rsidR="002F57DC">
        <w:rPr>
          <w:lang w:val="en-GB" w:eastAsia="ja-JP"/>
        </w:rPr>
        <w:t xml:space="preserve">before going to </w:t>
      </w:r>
      <w:r w:rsidR="0055529F" w:rsidRPr="00ED0F45">
        <w:rPr>
          <w:lang w:val="en-GB" w:eastAsia="ja-JP"/>
        </w:rPr>
        <w:t>sleep.</w:t>
      </w:r>
      <w:r w:rsidR="00C801DF" w:rsidRPr="00ED0F45">
        <w:rPr>
          <w:lang w:val="en-GB" w:eastAsia="ja-JP"/>
        </w:rPr>
        <w:t xml:space="preserve"> However, </w:t>
      </w:r>
      <w:r w:rsidR="00A14A72" w:rsidRPr="00ED0F45">
        <w:rPr>
          <w:lang w:val="en-GB" w:eastAsia="ja-JP"/>
        </w:rPr>
        <w:t xml:space="preserve">DPD based approaches are </w:t>
      </w:r>
      <w:r w:rsidR="006373B5" w:rsidRPr="00ED0F45">
        <w:rPr>
          <w:lang w:val="en-GB" w:eastAsia="ja-JP"/>
        </w:rPr>
        <w:t xml:space="preserve">already </w:t>
      </w:r>
      <w:r w:rsidR="00067B35" w:rsidRPr="00ED0F45">
        <w:rPr>
          <w:lang w:val="en-GB" w:eastAsia="ja-JP"/>
        </w:rPr>
        <w:t xml:space="preserve">possible </w:t>
      </w:r>
      <w:r w:rsidR="001E1CCF" w:rsidRPr="00ED0F45">
        <w:rPr>
          <w:lang w:val="en-GB" w:eastAsia="ja-JP"/>
        </w:rPr>
        <w:t xml:space="preserve">via implementation and the additional gains </w:t>
      </w:r>
      <w:r w:rsidR="00AE4D48" w:rsidRPr="00ED0F45">
        <w:rPr>
          <w:lang w:val="en-GB" w:eastAsia="ja-JP"/>
        </w:rPr>
        <w:t xml:space="preserve">due </w:t>
      </w:r>
      <w:r w:rsidR="00C2115A">
        <w:rPr>
          <w:lang w:val="en-GB" w:eastAsia="ja-JP"/>
        </w:rPr>
        <w:t xml:space="preserve">to </w:t>
      </w:r>
      <w:r w:rsidR="001E1CCF" w:rsidRPr="00ED0F45">
        <w:rPr>
          <w:lang w:val="en-GB" w:eastAsia="ja-JP"/>
        </w:rPr>
        <w:t xml:space="preserve">UE </w:t>
      </w:r>
      <w:r w:rsidR="00C2115A">
        <w:rPr>
          <w:lang w:val="en-GB" w:eastAsia="ja-JP"/>
        </w:rPr>
        <w:t xml:space="preserve">assistance are </w:t>
      </w:r>
      <w:r w:rsidR="00244699" w:rsidRPr="00ED0F45">
        <w:rPr>
          <w:lang w:val="en-GB" w:eastAsia="ja-JP"/>
        </w:rPr>
        <w:t xml:space="preserve">not verified. </w:t>
      </w:r>
      <w:r w:rsidR="0055529F" w:rsidRPr="00ED0F45">
        <w:rPr>
          <w:lang w:val="en-GB" w:eastAsia="ja-JP"/>
        </w:rPr>
        <w:t xml:space="preserve"> </w:t>
      </w:r>
      <w:r w:rsidR="00FC3B6E" w:rsidRPr="00ED0F45">
        <w:rPr>
          <w:lang w:val="en-GB" w:eastAsia="ja-JP"/>
        </w:rPr>
        <w:t xml:space="preserve">When it comes to </w:t>
      </w:r>
      <w:proofErr w:type="spellStart"/>
      <w:r w:rsidR="00FC3B6E" w:rsidRPr="00ED0F45">
        <w:rPr>
          <w:lang w:val="en-GB" w:eastAsia="ja-JP"/>
        </w:rPr>
        <w:t>DPoD</w:t>
      </w:r>
      <w:proofErr w:type="spellEnd"/>
      <w:r w:rsidR="00FC3B6E" w:rsidRPr="00ED0F45">
        <w:rPr>
          <w:lang w:val="en-GB" w:eastAsia="ja-JP"/>
        </w:rPr>
        <w:t xml:space="preserve"> based solutions, </w:t>
      </w:r>
      <w:r w:rsidR="004D50AD" w:rsidRPr="00ED0F45">
        <w:rPr>
          <w:lang w:val="en-GB" w:eastAsia="ja-JP"/>
        </w:rPr>
        <w:t xml:space="preserve">it is also not clear how </w:t>
      </w:r>
      <w:r w:rsidR="007028C7">
        <w:rPr>
          <w:lang w:val="en-GB" w:eastAsia="ja-JP"/>
        </w:rPr>
        <w:t xml:space="preserve">those </w:t>
      </w:r>
      <w:r w:rsidR="004D50AD" w:rsidRPr="00ED0F45">
        <w:rPr>
          <w:lang w:val="en-GB" w:eastAsia="ja-JP"/>
        </w:rPr>
        <w:t xml:space="preserve">can work properly in base stations </w:t>
      </w:r>
      <w:r w:rsidR="007028C7">
        <w:rPr>
          <w:lang w:val="en-GB" w:eastAsia="ja-JP"/>
        </w:rPr>
        <w:t xml:space="preserve">supporting </w:t>
      </w:r>
      <w:r w:rsidR="00762FBC" w:rsidRPr="00ED0F45">
        <w:rPr>
          <w:lang w:val="en-GB" w:eastAsia="ja-JP"/>
        </w:rPr>
        <w:t xml:space="preserve">multiple </w:t>
      </w:r>
      <w:r w:rsidR="00AA4D06" w:rsidRPr="00ED0F45">
        <w:rPr>
          <w:lang w:val="en-GB" w:eastAsia="ja-JP"/>
        </w:rPr>
        <w:t xml:space="preserve">RATs or </w:t>
      </w:r>
      <w:r w:rsidR="00177AA5" w:rsidRPr="00ED0F45">
        <w:rPr>
          <w:lang w:val="en-GB" w:eastAsia="ja-JP"/>
        </w:rPr>
        <w:t>multi</w:t>
      </w:r>
      <w:r w:rsidR="5E2ABEA1" w:rsidRPr="00ED0F45">
        <w:rPr>
          <w:lang w:val="en-GB" w:eastAsia="ja-JP"/>
        </w:rPr>
        <w:t>ple</w:t>
      </w:r>
      <w:r w:rsidR="00177AA5" w:rsidRPr="00ED0F45">
        <w:rPr>
          <w:lang w:val="en-GB" w:eastAsia="ja-JP"/>
        </w:rPr>
        <w:t xml:space="preserve"> carriers. </w:t>
      </w:r>
      <w:r w:rsidR="00DB5970">
        <w:rPr>
          <w:lang w:val="en-GB" w:eastAsia="ja-JP"/>
        </w:rPr>
        <w:t>More</w:t>
      </w:r>
      <w:r w:rsidR="00DB5970" w:rsidRPr="00ED0F45">
        <w:rPr>
          <w:lang w:val="en-GB" w:eastAsia="ja-JP"/>
        </w:rPr>
        <w:t xml:space="preserve"> </w:t>
      </w:r>
      <w:r w:rsidR="00D9703B" w:rsidRPr="00ED0F45">
        <w:rPr>
          <w:lang w:val="en-GB" w:eastAsia="ja-JP"/>
        </w:rPr>
        <w:t>importantly</w:t>
      </w:r>
      <w:r w:rsidR="001D1746" w:rsidRPr="00ED0F45">
        <w:rPr>
          <w:lang w:val="en-GB" w:eastAsia="ja-JP"/>
        </w:rPr>
        <w:t xml:space="preserve">, such techniques typically are </w:t>
      </w:r>
      <w:r w:rsidR="00474D98">
        <w:rPr>
          <w:lang w:val="en-GB" w:eastAsia="ja-JP"/>
        </w:rPr>
        <w:t>mainly suitable for</w:t>
      </w:r>
      <w:r w:rsidR="001D1746" w:rsidRPr="00ED0F45">
        <w:rPr>
          <w:lang w:val="en-GB" w:eastAsia="ja-JP"/>
        </w:rPr>
        <w:t xml:space="preserve"> single</w:t>
      </w:r>
      <w:r w:rsidR="00D5175C" w:rsidRPr="00ED0F45">
        <w:rPr>
          <w:lang w:val="en-GB" w:eastAsia="ja-JP"/>
        </w:rPr>
        <w:t>-</w:t>
      </w:r>
      <w:r w:rsidR="001D1746" w:rsidRPr="00ED0F45">
        <w:rPr>
          <w:lang w:val="en-GB" w:eastAsia="ja-JP"/>
        </w:rPr>
        <w:t xml:space="preserve">layer </w:t>
      </w:r>
      <w:r w:rsidR="0045070C" w:rsidRPr="00ED0F45">
        <w:rPr>
          <w:lang w:val="en-GB" w:eastAsia="ja-JP"/>
        </w:rPr>
        <w:t>and single</w:t>
      </w:r>
      <w:r w:rsidR="00D5175C" w:rsidRPr="00ED0F45">
        <w:rPr>
          <w:lang w:val="en-GB" w:eastAsia="ja-JP"/>
        </w:rPr>
        <w:t>-</w:t>
      </w:r>
      <w:r w:rsidR="0045070C" w:rsidRPr="00ED0F45">
        <w:rPr>
          <w:lang w:val="en-GB" w:eastAsia="ja-JP"/>
        </w:rPr>
        <w:t xml:space="preserve">user scenarios. </w:t>
      </w:r>
      <w:r w:rsidR="00D66135" w:rsidRPr="00ED0F45">
        <w:rPr>
          <w:lang w:val="en-GB" w:eastAsia="ja-JP"/>
        </w:rPr>
        <w:t>The</w:t>
      </w:r>
      <w:r w:rsidR="00E606B0">
        <w:rPr>
          <w:lang w:val="en-GB" w:eastAsia="ja-JP"/>
        </w:rPr>
        <w:t xml:space="preserve"> same reduction in transmission time can be achieved </w:t>
      </w:r>
      <w:r w:rsidR="00AD2A79">
        <w:rPr>
          <w:lang w:val="en-GB" w:eastAsia="ja-JP"/>
        </w:rPr>
        <w:t xml:space="preserve">utilizing </w:t>
      </w:r>
      <w:r w:rsidR="00D66135" w:rsidRPr="00ED0F45">
        <w:rPr>
          <w:lang w:val="en-GB" w:eastAsia="ja-JP"/>
        </w:rPr>
        <w:t xml:space="preserve">multiple </w:t>
      </w:r>
      <w:r w:rsidR="00EE52E3" w:rsidRPr="00ED0F45">
        <w:rPr>
          <w:lang w:val="en-GB" w:eastAsia="ja-JP"/>
        </w:rPr>
        <w:t>layers</w:t>
      </w:r>
      <w:r w:rsidR="00D66135" w:rsidRPr="00ED0F45">
        <w:rPr>
          <w:lang w:val="en-GB" w:eastAsia="ja-JP"/>
        </w:rPr>
        <w:t xml:space="preserve"> and </w:t>
      </w:r>
      <w:r w:rsidR="00E37178" w:rsidRPr="00ED0F45">
        <w:rPr>
          <w:lang w:val="en-GB" w:eastAsia="ja-JP"/>
        </w:rPr>
        <w:t xml:space="preserve">obtain </w:t>
      </w:r>
      <w:r w:rsidR="00546063" w:rsidRPr="00ED0F45">
        <w:rPr>
          <w:lang w:val="en-GB" w:eastAsia="ja-JP"/>
        </w:rPr>
        <w:t xml:space="preserve">spatial multiplexing </w:t>
      </w:r>
      <w:r w:rsidR="00D66135" w:rsidRPr="00ED0F45">
        <w:rPr>
          <w:lang w:val="en-GB" w:eastAsia="ja-JP"/>
        </w:rPr>
        <w:t>gain</w:t>
      </w:r>
      <w:r w:rsidR="00546063" w:rsidRPr="00ED0F45">
        <w:rPr>
          <w:lang w:val="en-GB" w:eastAsia="ja-JP"/>
        </w:rPr>
        <w:t>s</w:t>
      </w:r>
      <w:r w:rsidR="008C59CB" w:rsidRPr="00ED0F45">
        <w:rPr>
          <w:lang w:val="en-GB" w:eastAsia="ja-JP"/>
        </w:rPr>
        <w:t xml:space="preserve"> with</w:t>
      </w:r>
      <w:r w:rsidR="00D66135" w:rsidRPr="00ED0F45">
        <w:rPr>
          <w:lang w:val="en-GB" w:eastAsia="ja-JP"/>
        </w:rPr>
        <w:t xml:space="preserve"> more efficiency</w:t>
      </w:r>
      <w:r w:rsidR="00AD2A79">
        <w:rPr>
          <w:lang w:val="en-GB" w:eastAsia="ja-JP"/>
        </w:rPr>
        <w:t xml:space="preserve"> rather than </w:t>
      </w:r>
      <w:r w:rsidR="00AD2A79" w:rsidRPr="00ED0F45">
        <w:rPr>
          <w:lang w:val="en-GB" w:eastAsia="ja-JP"/>
        </w:rPr>
        <w:t>single layer</w:t>
      </w:r>
      <w:r w:rsidR="00AD2A79">
        <w:rPr>
          <w:lang w:val="en-GB" w:eastAsia="ja-JP"/>
        </w:rPr>
        <w:t xml:space="preserve"> </w:t>
      </w:r>
      <w:r w:rsidR="00FC75AB">
        <w:rPr>
          <w:lang w:val="en-GB" w:eastAsia="ja-JP"/>
        </w:rPr>
        <w:t xml:space="preserve">higher modulation order transmissions. </w:t>
      </w:r>
      <w:r w:rsidR="00000D94" w:rsidRPr="00ED0F45">
        <w:rPr>
          <w:lang w:val="en-GB" w:eastAsia="ja-JP"/>
        </w:rPr>
        <w:t xml:space="preserve">Typically, the </w:t>
      </w:r>
      <w:r w:rsidR="00FC75AB">
        <w:rPr>
          <w:lang w:val="en-GB" w:eastAsia="ja-JP"/>
        </w:rPr>
        <w:t xml:space="preserve">former </w:t>
      </w:r>
      <w:r w:rsidR="00000D94" w:rsidRPr="00ED0F45">
        <w:rPr>
          <w:lang w:val="en-GB" w:eastAsia="ja-JP"/>
        </w:rPr>
        <w:t>should lead to higher gain</w:t>
      </w:r>
      <w:r w:rsidR="000478B6" w:rsidRPr="00ED0F45">
        <w:rPr>
          <w:lang w:val="en-GB" w:eastAsia="ja-JP"/>
        </w:rPr>
        <w:t>.</w:t>
      </w:r>
      <w:r w:rsidR="00D66135" w:rsidRPr="00ED0F45">
        <w:rPr>
          <w:lang w:val="en-GB" w:eastAsia="ja-JP"/>
        </w:rPr>
        <w:t xml:space="preserve"> </w:t>
      </w:r>
      <w:r w:rsidR="00A30521" w:rsidRPr="00ED0F45">
        <w:rPr>
          <w:lang w:val="en-GB" w:eastAsia="ja-JP"/>
        </w:rPr>
        <w:t>It is also quite complicated to apply such a technique to CP-OFDM in the DL</w:t>
      </w:r>
      <w:r w:rsidR="00544530" w:rsidRPr="00ED0F45">
        <w:rPr>
          <w:lang w:val="en-GB" w:eastAsia="ja-JP"/>
        </w:rPr>
        <w:t>.</w:t>
      </w:r>
      <w:r w:rsidR="0041367E" w:rsidRPr="00ED0F45">
        <w:rPr>
          <w:lang w:val="en-GB" w:eastAsia="ja-JP"/>
        </w:rPr>
        <w:t xml:space="preserve"> </w:t>
      </w:r>
    </w:p>
    <w:p w14:paraId="5DFE06B7" w14:textId="55267EC2" w:rsidR="008E7C98" w:rsidRPr="00CE0424" w:rsidRDefault="001144DC" w:rsidP="008E7C98">
      <w:pPr>
        <w:pStyle w:val="Observation"/>
      </w:pPr>
      <w:bookmarkStart w:id="7" w:name="_Toc135665701"/>
      <w:r>
        <w:t xml:space="preserve">Spatial and power domain techniques </w:t>
      </w:r>
      <w:r w:rsidR="00E64FA6">
        <w:t xml:space="preserve">of </w:t>
      </w:r>
      <w:r w:rsidR="00840C0F">
        <w:t>Rel-18</w:t>
      </w:r>
      <w:r w:rsidR="00E64FA6">
        <w:t xml:space="preserve"> can be used in high load scenarios to achieve significant NW energy saving</w:t>
      </w:r>
      <w:r w:rsidR="008E7C98">
        <w:t>.</w:t>
      </w:r>
      <w:bookmarkEnd w:id="7"/>
    </w:p>
    <w:p w14:paraId="7F19F371" w14:textId="6843FE6B" w:rsidR="000C3F6C" w:rsidRPr="00CE0424" w:rsidRDefault="000C3F6C" w:rsidP="000C3F6C">
      <w:pPr>
        <w:pStyle w:val="Observation"/>
      </w:pPr>
      <w:bookmarkStart w:id="8" w:name="_Toc135665702"/>
      <w:proofErr w:type="spellStart"/>
      <w:r>
        <w:t>DPoD</w:t>
      </w:r>
      <w:proofErr w:type="spellEnd"/>
      <w:r>
        <w:t xml:space="preserve"> based </w:t>
      </w:r>
      <w:r w:rsidR="00223FDC">
        <w:t xml:space="preserve">solutions </w:t>
      </w:r>
      <w:r w:rsidR="00791BE4">
        <w:t xml:space="preserve">are applicable only to single RAT, single layer </w:t>
      </w:r>
      <w:r w:rsidR="00A73284">
        <w:t>per PA, and</w:t>
      </w:r>
      <w:r w:rsidR="00791BE4">
        <w:t xml:space="preserve"> single user scenarios.</w:t>
      </w:r>
      <w:bookmarkEnd w:id="8"/>
      <w:r w:rsidR="00791BE4">
        <w:t xml:space="preserve"> </w:t>
      </w:r>
    </w:p>
    <w:p w14:paraId="179AF7D8" w14:textId="7938C235" w:rsidR="00CA4B78" w:rsidRDefault="00CA4B78" w:rsidP="00CA4B78">
      <w:pPr>
        <w:pStyle w:val="Heading2"/>
      </w:pPr>
      <w:r>
        <w:t>3.</w:t>
      </w:r>
      <w:r w:rsidR="009C0872">
        <w:t>4</w:t>
      </w:r>
      <w:r w:rsidR="7B0A9817">
        <w:t xml:space="preserve"> </w:t>
      </w:r>
      <w:r>
        <w:tab/>
        <w:t>Semi-sleeping cells</w:t>
      </w:r>
    </w:p>
    <w:p w14:paraId="51378C07" w14:textId="32C92506" w:rsidR="00755878" w:rsidRDefault="007B0414" w:rsidP="00E35616">
      <w:pPr>
        <w:jc w:val="both"/>
        <w:rPr>
          <w:lang w:val="en-GB" w:eastAsia="ja-JP"/>
        </w:rPr>
      </w:pPr>
      <w:r>
        <w:rPr>
          <w:lang w:val="en-GB" w:eastAsia="ja-JP"/>
        </w:rPr>
        <w:t xml:space="preserve">In current specifications </w:t>
      </w:r>
      <w:r w:rsidRPr="007B0414">
        <w:rPr>
          <w:lang w:val="en-GB" w:eastAsia="ja-JP"/>
        </w:rPr>
        <w:t>gNB</w:t>
      </w:r>
      <w:r w:rsidR="003E4F37">
        <w:rPr>
          <w:lang w:val="en-GB" w:eastAsia="ja-JP"/>
        </w:rPr>
        <w:t>(s)</w:t>
      </w:r>
      <w:r w:rsidRPr="007B0414">
        <w:rPr>
          <w:lang w:val="en-GB" w:eastAsia="ja-JP"/>
        </w:rPr>
        <w:t>/cell</w:t>
      </w:r>
      <w:r w:rsidR="003E4F37">
        <w:rPr>
          <w:lang w:val="en-GB" w:eastAsia="ja-JP"/>
        </w:rPr>
        <w:t>(s)</w:t>
      </w:r>
      <w:r w:rsidRPr="007B0414">
        <w:rPr>
          <w:lang w:val="en-GB" w:eastAsia="ja-JP"/>
        </w:rPr>
        <w:t xml:space="preserve"> may be </w:t>
      </w:r>
      <w:r w:rsidR="003E4F37">
        <w:rPr>
          <w:lang w:val="en-GB" w:eastAsia="ja-JP"/>
        </w:rPr>
        <w:t>turned off to sleep</w:t>
      </w:r>
      <w:r w:rsidRPr="007B0414">
        <w:rPr>
          <w:lang w:val="en-GB" w:eastAsia="ja-JP"/>
        </w:rPr>
        <w:t xml:space="preserve"> at low or no traffic</w:t>
      </w:r>
      <w:r w:rsidR="003E4F37">
        <w:rPr>
          <w:lang w:val="en-GB" w:eastAsia="ja-JP"/>
        </w:rPr>
        <w:t xml:space="preserve"> for the sake of energy saving.</w:t>
      </w:r>
      <w:r w:rsidRPr="007B0414">
        <w:rPr>
          <w:lang w:val="en-GB" w:eastAsia="ja-JP"/>
        </w:rPr>
        <w:t xml:space="preserve"> </w:t>
      </w:r>
      <w:r w:rsidR="003E4F37">
        <w:rPr>
          <w:lang w:val="en-GB" w:eastAsia="ja-JP"/>
        </w:rPr>
        <w:t>However,</w:t>
      </w:r>
      <w:r w:rsidRPr="007B0414">
        <w:rPr>
          <w:lang w:val="en-GB" w:eastAsia="ja-JP"/>
        </w:rPr>
        <w:t xml:space="preserve"> when there is a specific service (e.g., positioning) which the awake neighbo</w:t>
      </w:r>
      <w:r>
        <w:rPr>
          <w:lang w:val="en-GB" w:eastAsia="ja-JP"/>
        </w:rPr>
        <w:t>u</w:t>
      </w:r>
      <w:r w:rsidRPr="007B0414">
        <w:rPr>
          <w:lang w:val="en-GB" w:eastAsia="ja-JP"/>
        </w:rPr>
        <w:t>r gNB</w:t>
      </w:r>
      <w:r w:rsidR="003E4F37">
        <w:rPr>
          <w:lang w:val="en-GB" w:eastAsia="ja-JP"/>
        </w:rPr>
        <w:t>/</w:t>
      </w:r>
      <w:r w:rsidRPr="007B0414">
        <w:rPr>
          <w:lang w:val="en-GB" w:eastAsia="ja-JP"/>
        </w:rPr>
        <w:t>cell cannot serve efficiently on its own, it is necessary to turn on the sleeping gNB(s)</w:t>
      </w:r>
      <w:r w:rsidR="003E4F37">
        <w:rPr>
          <w:lang w:val="en-GB" w:eastAsia="ja-JP"/>
        </w:rPr>
        <w:t>/</w:t>
      </w:r>
      <w:r w:rsidRPr="007B0414">
        <w:rPr>
          <w:lang w:val="en-GB" w:eastAsia="ja-JP"/>
        </w:rPr>
        <w:t xml:space="preserve">cell(s) again. </w:t>
      </w:r>
      <w:r w:rsidR="003E4F37">
        <w:rPr>
          <w:lang w:val="en-GB" w:eastAsia="ja-JP"/>
        </w:rPr>
        <w:t xml:space="preserve">For example, </w:t>
      </w:r>
      <w:r w:rsidR="003D6308">
        <w:rPr>
          <w:lang w:val="en-GB" w:eastAsia="ja-JP"/>
        </w:rPr>
        <w:t>with</w:t>
      </w:r>
      <w:r w:rsidRPr="007B0414">
        <w:rPr>
          <w:lang w:val="en-GB" w:eastAsia="ja-JP"/>
        </w:rPr>
        <w:t xml:space="preserve"> current solutions, a gNB may either turn on neighbo</w:t>
      </w:r>
      <w:r>
        <w:rPr>
          <w:lang w:val="en-GB" w:eastAsia="ja-JP"/>
        </w:rPr>
        <w:t>u</w:t>
      </w:r>
      <w:r w:rsidRPr="007B0414">
        <w:rPr>
          <w:lang w:val="en-GB" w:eastAsia="ja-JP"/>
        </w:rPr>
        <w:t xml:space="preserve">ring sleeping gNBs just for the sake of conducting the requested </w:t>
      </w:r>
      <w:r>
        <w:rPr>
          <w:lang w:val="en-GB" w:eastAsia="ja-JP"/>
        </w:rPr>
        <w:t xml:space="preserve">positioning </w:t>
      </w:r>
      <w:r w:rsidRPr="007B0414">
        <w:rPr>
          <w:lang w:val="en-GB" w:eastAsia="ja-JP"/>
        </w:rPr>
        <w:t>service (which is quite wasteful in terms of energy) or try to perform the service without waking other nodes at the cost of poorer service outcome</w:t>
      </w:r>
      <w:r>
        <w:rPr>
          <w:lang w:val="en-GB" w:eastAsia="ja-JP"/>
        </w:rPr>
        <w:t xml:space="preserve">, </w:t>
      </w:r>
      <w:r w:rsidRPr="007B0414">
        <w:rPr>
          <w:lang w:val="en-GB" w:eastAsia="ja-JP"/>
        </w:rPr>
        <w:t>e.g., less positioning accuracy.</w:t>
      </w:r>
    </w:p>
    <w:p w14:paraId="37E1DF16" w14:textId="4B5BC8C9" w:rsidR="00E35616" w:rsidRDefault="00E35616" w:rsidP="00E35616">
      <w:pPr>
        <w:jc w:val="both"/>
        <w:rPr>
          <w:lang w:val="en-GB" w:eastAsia="ja-JP"/>
        </w:rPr>
      </w:pPr>
      <w:r>
        <w:rPr>
          <w:lang w:val="en-GB" w:eastAsia="ja-JP"/>
        </w:rPr>
        <w:t xml:space="preserve">In another example, assume that there is a coverage </w:t>
      </w:r>
      <w:proofErr w:type="spellStart"/>
      <w:r>
        <w:rPr>
          <w:lang w:val="en-GB" w:eastAsia="ja-JP"/>
        </w:rPr>
        <w:t>gNB</w:t>
      </w:r>
      <w:proofErr w:type="spellEnd"/>
      <w:r>
        <w:rPr>
          <w:lang w:val="en-GB" w:eastAsia="ja-JP"/>
        </w:rPr>
        <w:t xml:space="preserve"> covering </w:t>
      </w:r>
      <w:r w:rsidR="00755878">
        <w:rPr>
          <w:lang w:val="en-GB" w:eastAsia="ja-JP"/>
        </w:rPr>
        <w:t>several</w:t>
      </w:r>
      <w:r>
        <w:rPr>
          <w:lang w:val="en-GB" w:eastAsia="ja-JP"/>
        </w:rPr>
        <w:t xml:space="preserve"> capacity </w:t>
      </w:r>
      <w:proofErr w:type="spellStart"/>
      <w:r w:rsidR="008D77C2">
        <w:rPr>
          <w:lang w:val="en-GB" w:eastAsia="ja-JP"/>
        </w:rPr>
        <w:t>gNBs</w:t>
      </w:r>
      <w:proofErr w:type="spellEnd"/>
      <w:r w:rsidR="008D77C2">
        <w:rPr>
          <w:lang w:val="en-GB" w:eastAsia="ja-JP"/>
        </w:rPr>
        <w:t>/</w:t>
      </w:r>
      <w:r>
        <w:rPr>
          <w:lang w:val="en-GB" w:eastAsia="ja-JP"/>
        </w:rPr>
        <w:t>cells which are currently turned off</w:t>
      </w:r>
      <w:r w:rsidR="00755878">
        <w:rPr>
          <w:lang w:val="en-GB" w:eastAsia="ja-JP"/>
        </w:rPr>
        <w:t xml:space="preserve"> (see </w:t>
      </w:r>
      <w:r w:rsidR="00755878">
        <w:rPr>
          <w:lang w:val="en-GB" w:eastAsia="ja-JP"/>
        </w:rPr>
        <w:fldChar w:fldCharType="begin"/>
      </w:r>
      <w:r w:rsidR="00755878">
        <w:rPr>
          <w:lang w:val="en-GB" w:eastAsia="ja-JP"/>
        </w:rPr>
        <w:instrText xml:space="preserve"> REF _Ref144452257 \h </w:instrText>
      </w:r>
      <w:r w:rsidR="00755878">
        <w:rPr>
          <w:lang w:val="en-GB" w:eastAsia="ja-JP"/>
        </w:rPr>
      </w:r>
      <w:r w:rsidR="00755878">
        <w:rPr>
          <w:lang w:val="en-GB" w:eastAsia="ja-JP"/>
        </w:rPr>
        <w:fldChar w:fldCharType="separate"/>
      </w:r>
      <w:r w:rsidR="00755878">
        <w:t xml:space="preserve">Figure </w:t>
      </w:r>
      <w:r w:rsidR="00755878">
        <w:rPr>
          <w:noProof/>
        </w:rPr>
        <w:t>4</w:t>
      </w:r>
      <w:r w:rsidR="00755878">
        <w:rPr>
          <w:lang w:val="en-GB" w:eastAsia="ja-JP"/>
        </w:rPr>
        <w:fldChar w:fldCharType="end"/>
      </w:r>
      <w:r w:rsidR="00755878">
        <w:rPr>
          <w:lang w:val="en-GB" w:eastAsia="ja-JP"/>
        </w:rPr>
        <w:t>)</w:t>
      </w:r>
      <w:r>
        <w:rPr>
          <w:lang w:val="en-GB" w:eastAsia="ja-JP"/>
        </w:rPr>
        <w:t xml:space="preserve">. If there is need for extra capacity in the coverage gNB, </w:t>
      </w:r>
      <w:r w:rsidR="001B2166">
        <w:rPr>
          <w:lang w:val="en-GB" w:eastAsia="ja-JP"/>
        </w:rPr>
        <w:t>with</w:t>
      </w:r>
      <w:r>
        <w:rPr>
          <w:lang w:val="en-GB" w:eastAsia="ja-JP"/>
        </w:rPr>
        <w:t xml:space="preserve"> current solutions, the coverage gNB may wake up several capacity </w:t>
      </w:r>
      <w:proofErr w:type="spellStart"/>
      <w:r w:rsidR="008D77C2">
        <w:rPr>
          <w:lang w:val="en-GB" w:eastAsia="ja-JP"/>
        </w:rPr>
        <w:t>gNBs</w:t>
      </w:r>
      <w:proofErr w:type="spellEnd"/>
      <w:r>
        <w:rPr>
          <w:lang w:val="en-GB" w:eastAsia="ja-JP"/>
        </w:rPr>
        <w:t xml:space="preserve"> while only one</w:t>
      </w:r>
      <w:r w:rsidR="000E2572">
        <w:rPr>
          <w:lang w:val="en-GB" w:eastAsia="ja-JP"/>
        </w:rPr>
        <w:t xml:space="preserve"> or a </w:t>
      </w:r>
      <w:r>
        <w:rPr>
          <w:lang w:val="en-GB" w:eastAsia="ja-JP"/>
        </w:rPr>
        <w:t xml:space="preserve">few of them are </w:t>
      </w:r>
      <w:r w:rsidR="001964F1">
        <w:rPr>
          <w:lang w:val="en-GB" w:eastAsia="ja-JP"/>
        </w:rPr>
        <w:t>with</w:t>
      </w:r>
      <w:r>
        <w:rPr>
          <w:lang w:val="en-GB" w:eastAsia="ja-JP"/>
        </w:rPr>
        <w:t xml:space="preserve">in coverage of the UEs that need </w:t>
      </w:r>
      <w:r w:rsidR="001964F1">
        <w:rPr>
          <w:lang w:val="en-GB" w:eastAsia="ja-JP"/>
        </w:rPr>
        <w:t>the extra capacity</w:t>
      </w:r>
      <w:r>
        <w:rPr>
          <w:lang w:val="en-GB" w:eastAsia="ja-JP"/>
        </w:rPr>
        <w:t xml:space="preserve">. </w:t>
      </w:r>
      <w:r w:rsidR="006002B6">
        <w:rPr>
          <w:lang w:val="en-GB" w:eastAsia="ja-JP"/>
        </w:rPr>
        <w:t xml:space="preserve">For example, in </w:t>
      </w:r>
      <w:r w:rsidR="001964F1">
        <w:rPr>
          <w:lang w:val="en-GB" w:eastAsia="ja-JP"/>
        </w:rPr>
        <w:t>Figure 3</w:t>
      </w:r>
      <w:r w:rsidR="006002B6">
        <w:rPr>
          <w:lang w:val="en-GB" w:eastAsia="ja-JP"/>
        </w:rPr>
        <w:t xml:space="preserve">, it is unnecessary to </w:t>
      </w:r>
      <w:r w:rsidR="008D77C2">
        <w:rPr>
          <w:lang w:val="en-GB" w:eastAsia="ja-JP"/>
        </w:rPr>
        <w:t xml:space="preserve">fully </w:t>
      </w:r>
      <w:r w:rsidR="006002B6">
        <w:rPr>
          <w:lang w:val="en-GB" w:eastAsia="ja-JP"/>
        </w:rPr>
        <w:t>wake up gNB3 to offload gNB1.</w:t>
      </w:r>
      <w:r w:rsidR="008D77C2">
        <w:rPr>
          <w:lang w:val="en-GB" w:eastAsia="ja-JP"/>
        </w:rPr>
        <w:t xml:space="preserve"> Instead, gNB1 could ask the capacity gNBs to temporarily transmit reference signals such as SSB/CSI-RS w</w:t>
      </w:r>
      <w:r w:rsidR="005A2D66">
        <w:rPr>
          <w:lang w:val="en-GB" w:eastAsia="ja-JP"/>
        </w:rPr>
        <w:t>ithout fully waking up</w:t>
      </w:r>
      <w:r w:rsidR="00CB3816">
        <w:rPr>
          <w:lang w:val="en-GB" w:eastAsia="ja-JP"/>
        </w:rPr>
        <w:t xml:space="preserve"> (in a semi-sleep state)</w:t>
      </w:r>
      <w:r w:rsidR="005A2D66">
        <w:rPr>
          <w:lang w:val="en-GB" w:eastAsia="ja-JP"/>
        </w:rPr>
        <w:t>.</w:t>
      </w:r>
      <w:r w:rsidR="00CB3816">
        <w:rPr>
          <w:lang w:val="en-GB" w:eastAsia="ja-JP"/>
        </w:rPr>
        <w:t xml:space="preserve"> Based on </w:t>
      </w:r>
      <w:r w:rsidR="00723F5D">
        <w:rPr>
          <w:lang w:val="en-GB" w:eastAsia="ja-JP"/>
        </w:rPr>
        <w:t xml:space="preserve">the </w:t>
      </w:r>
      <w:r w:rsidR="00CB3816">
        <w:rPr>
          <w:lang w:val="en-GB" w:eastAsia="ja-JP"/>
        </w:rPr>
        <w:t xml:space="preserve">UE measurement reports to gNB1, it would be understood that it is enough to wake up gNB2 while gNB3 </w:t>
      </w:r>
      <w:r w:rsidR="00723F5D">
        <w:rPr>
          <w:lang w:val="en-GB" w:eastAsia="ja-JP"/>
        </w:rPr>
        <w:t xml:space="preserve">can </w:t>
      </w:r>
      <w:r w:rsidR="00CB3816">
        <w:rPr>
          <w:lang w:val="en-GB" w:eastAsia="ja-JP"/>
        </w:rPr>
        <w:t>go back to sleep.</w:t>
      </w:r>
    </w:p>
    <w:p w14:paraId="4046651A" w14:textId="20BB3511" w:rsidR="001874DF" w:rsidRDefault="001874DF" w:rsidP="00E35616">
      <w:pPr>
        <w:jc w:val="both"/>
        <w:rPr>
          <w:lang w:val="en-GB" w:eastAsia="ja-JP"/>
        </w:rPr>
      </w:pPr>
    </w:p>
    <w:p w14:paraId="5A3B6B64" w14:textId="77777777" w:rsidR="001874DF" w:rsidRDefault="001874DF" w:rsidP="00950503">
      <w:pPr>
        <w:keepNext/>
        <w:ind w:firstLine="1276"/>
        <w:jc w:val="both"/>
      </w:pPr>
      <w:r>
        <w:rPr>
          <w:noProof/>
        </w:rPr>
        <w:lastRenderedPageBreak/>
        <w:drawing>
          <wp:inline distT="0" distB="0" distL="0" distR="0" wp14:anchorId="71B9FCA0" wp14:editId="071D6E81">
            <wp:extent cx="4610854" cy="1975104"/>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610854" cy="1975104"/>
                    </a:xfrm>
                    <a:prstGeom prst="rect">
                      <a:avLst/>
                    </a:prstGeom>
                    <a:noFill/>
                    <a:ln>
                      <a:noFill/>
                    </a:ln>
                  </pic:spPr>
                </pic:pic>
              </a:graphicData>
            </a:graphic>
          </wp:inline>
        </w:drawing>
      </w:r>
    </w:p>
    <w:p w14:paraId="48EFA092" w14:textId="6509B5A5" w:rsidR="001874DF" w:rsidRDefault="001874DF" w:rsidP="00511280">
      <w:pPr>
        <w:pStyle w:val="Caption"/>
        <w:ind w:left="851" w:hanging="851"/>
        <w:jc w:val="both"/>
      </w:pPr>
      <w:bookmarkStart w:id="9" w:name="_Ref144452257"/>
      <w:r>
        <w:t xml:space="preserve">Figure </w:t>
      </w:r>
      <w:bookmarkEnd w:id="9"/>
      <w:r w:rsidR="001964F1">
        <w:t>3</w:t>
      </w:r>
      <w:r>
        <w:t xml:space="preserve">: </w:t>
      </w:r>
      <w:r w:rsidRPr="00826D2A">
        <w:t xml:space="preserve">Heterogenous network deployment depicted with one coverage(-providing) gNB and two capacity(-providing) </w:t>
      </w:r>
      <w:proofErr w:type="spellStart"/>
      <w:proofErr w:type="gramStart"/>
      <w:r w:rsidRPr="00826D2A">
        <w:t>gNB</w:t>
      </w:r>
      <w:proofErr w:type="spellEnd"/>
      <w:proofErr w:type="gramEnd"/>
    </w:p>
    <w:p w14:paraId="49BDD7CA" w14:textId="77777777" w:rsidR="002E5BAB" w:rsidRDefault="002E5BAB" w:rsidP="002E5BAB">
      <w:pPr>
        <w:rPr>
          <w:lang w:eastAsia="en-GB"/>
        </w:rPr>
      </w:pPr>
    </w:p>
    <w:p w14:paraId="1296E8BA" w14:textId="04C9D73D" w:rsidR="0014124C" w:rsidRDefault="006B083B" w:rsidP="002E5BAB">
      <w:pPr>
        <w:rPr>
          <w:lang w:eastAsia="en-GB"/>
        </w:rPr>
      </w:pPr>
      <w:r>
        <w:rPr>
          <w:lang w:eastAsia="en-GB"/>
        </w:rPr>
        <w:t>Hence, t</w:t>
      </w:r>
      <w:r w:rsidR="0030590F">
        <w:rPr>
          <w:lang w:eastAsia="en-GB"/>
        </w:rPr>
        <w:t>here is a</w:t>
      </w:r>
      <w:r w:rsidR="002E5BAB">
        <w:rPr>
          <w:lang w:eastAsia="en-GB"/>
        </w:rPr>
        <w:t xml:space="preserve"> need for enhancements so that a cell can operate in a semi-sleeping state during which such </w:t>
      </w:r>
      <w:proofErr w:type="spellStart"/>
      <w:r w:rsidR="002E5BAB">
        <w:rPr>
          <w:lang w:eastAsia="en-GB"/>
        </w:rPr>
        <w:t>gNB</w:t>
      </w:r>
      <w:proofErr w:type="spellEnd"/>
      <w:r w:rsidR="002E5BAB">
        <w:rPr>
          <w:lang w:eastAsia="en-GB"/>
        </w:rPr>
        <w:t xml:space="preserve">/cell can aid in performing certain services such as positioning with good performance without wasting excessive energy or transmit reference signals temporarily. For example, upon entering such energy saving state, the </w:t>
      </w:r>
      <w:proofErr w:type="spellStart"/>
      <w:r w:rsidR="002E5BAB">
        <w:rPr>
          <w:lang w:eastAsia="en-GB"/>
        </w:rPr>
        <w:t>gNB</w:t>
      </w:r>
      <w:proofErr w:type="spellEnd"/>
      <w:r w:rsidR="002E5BAB">
        <w:rPr>
          <w:lang w:eastAsia="en-GB"/>
        </w:rPr>
        <w:t xml:space="preserve"> can inform other nodes whether it can still aid in the positioning procedures in DL or UL methods respectively. I.e., the semi-sleeping </w:t>
      </w:r>
      <w:proofErr w:type="spellStart"/>
      <w:r w:rsidR="002E5BAB">
        <w:rPr>
          <w:lang w:eastAsia="en-GB"/>
        </w:rPr>
        <w:t>gNB</w:t>
      </w:r>
      <w:proofErr w:type="spellEnd"/>
      <w:r w:rsidR="002E5BAB">
        <w:rPr>
          <w:lang w:eastAsia="en-GB"/>
        </w:rPr>
        <w:t>, while not providing full cell functionality to the UEs in the area, can still during the sleep period act as if it was a PRS-only transmission point (TP) in the DL and/or act as an SRS-only reception point (RP) in the UL. As such, there will not be a need for fully waking up multiple cells/</w:t>
      </w:r>
      <w:proofErr w:type="spellStart"/>
      <w:r w:rsidR="002E5BAB">
        <w:rPr>
          <w:lang w:eastAsia="en-GB"/>
        </w:rPr>
        <w:t>gNBs</w:t>
      </w:r>
      <w:proofErr w:type="spellEnd"/>
      <w:r w:rsidR="002E5BAB">
        <w:rPr>
          <w:lang w:eastAsia="en-GB"/>
        </w:rPr>
        <w:t xml:space="preserve"> just for the sake of an ongoing service. Hence, a </w:t>
      </w:r>
      <w:proofErr w:type="spellStart"/>
      <w:r w:rsidR="002E5BAB">
        <w:rPr>
          <w:lang w:eastAsia="en-GB"/>
        </w:rPr>
        <w:t>gNB</w:t>
      </w:r>
      <w:proofErr w:type="spellEnd"/>
      <w:r w:rsidR="002E5BAB">
        <w:rPr>
          <w:lang w:eastAsia="en-GB"/>
        </w:rPr>
        <w:t xml:space="preserve"> can dynamically change its role in a NW with respect to a positioning service from/to the states/roles “fully functional” (awake an operating as a normal cell), or PRS/SRS-only node, or “fully asleep”. Essentially, an otherwise sleeping cell can during the ongoing service transmit one or more reference signals, e.g., CSI-RS and/or SSB, and/or PRS, temporarily at a specified time and/or for a specified period. Similarly, an otherwise sleeping cell can upon request receive at least one reference signal, e.g., SRS, and enable positioning-related calculations, temporarily at a specified time and/or for a specified period. We also encourage studying </w:t>
      </w:r>
      <w:r w:rsidR="00DD72F5">
        <w:rPr>
          <w:lang w:eastAsia="en-GB"/>
        </w:rPr>
        <w:t xml:space="preserve">services </w:t>
      </w:r>
      <w:r w:rsidR="002E5BAB">
        <w:rPr>
          <w:lang w:eastAsia="en-GB"/>
        </w:rPr>
        <w:t>other than positioning services that could be suitably served by such semi-sleeping cells.</w:t>
      </w:r>
    </w:p>
    <w:p w14:paraId="1B82D4D2" w14:textId="0D9A34CA" w:rsidR="0030590F" w:rsidRPr="0030590F" w:rsidRDefault="00D11246" w:rsidP="0030590F">
      <w:pPr>
        <w:pStyle w:val="Observation"/>
        <w:rPr>
          <w:lang w:val="en-GB"/>
        </w:rPr>
      </w:pPr>
      <w:r w:rsidRPr="00D11246">
        <w:rPr>
          <w:lang w:val="en-GB"/>
        </w:rPr>
        <w:t xml:space="preserve">Certain services such as positioning or temporary reference signal transmission can </w:t>
      </w:r>
      <w:r w:rsidR="00D635A0">
        <w:rPr>
          <w:lang w:val="en-GB"/>
        </w:rPr>
        <w:t xml:space="preserve">still </w:t>
      </w:r>
      <w:r w:rsidRPr="00D11246">
        <w:rPr>
          <w:lang w:val="en-GB"/>
        </w:rPr>
        <w:t xml:space="preserve">be served by a </w:t>
      </w:r>
      <w:proofErr w:type="spellStart"/>
      <w:r w:rsidRPr="00D11246">
        <w:rPr>
          <w:lang w:val="en-GB"/>
        </w:rPr>
        <w:t>gNB</w:t>
      </w:r>
      <w:proofErr w:type="spellEnd"/>
      <w:r w:rsidRPr="00D11246">
        <w:rPr>
          <w:lang w:val="en-GB"/>
        </w:rPr>
        <w:t xml:space="preserve"> without </w:t>
      </w:r>
      <w:r w:rsidR="00D3498F">
        <w:rPr>
          <w:lang w:val="en-GB"/>
        </w:rPr>
        <w:t>requiring</w:t>
      </w:r>
      <w:r w:rsidR="00D635A0">
        <w:rPr>
          <w:lang w:val="en-GB"/>
        </w:rPr>
        <w:t xml:space="preserve"> it</w:t>
      </w:r>
      <w:r w:rsidR="00D3498F">
        <w:rPr>
          <w:lang w:val="en-GB"/>
        </w:rPr>
        <w:t xml:space="preserve"> to </w:t>
      </w:r>
      <w:r w:rsidRPr="00D11246">
        <w:rPr>
          <w:lang w:val="en-GB"/>
        </w:rPr>
        <w:t>being fully awake</w:t>
      </w:r>
      <w:r w:rsidR="00FC7F04">
        <w:rPr>
          <w:lang w:val="en-GB"/>
        </w:rPr>
        <w:t>.</w:t>
      </w:r>
    </w:p>
    <w:p w14:paraId="4F4CD8E7" w14:textId="6E537917" w:rsidR="00A9446F" w:rsidRDefault="00A9446F" w:rsidP="00A9446F">
      <w:pPr>
        <w:pStyle w:val="Heading2"/>
      </w:pPr>
      <w:r>
        <w:t>3.</w:t>
      </w:r>
      <w:r w:rsidR="00950503">
        <w:t>5</w:t>
      </w:r>
      <w:r>
        <w:t xml:space="preserve"> </w:t>
      </w:r>
      <w:r>
        <w:tab/>
      </w:r>
      <w:r w:rsidR="00950503">
        <w:t>Proposed objectives</w:t>
      </w:r>
    </w:p>
    <w:p w14:paraId="76188969" w14:textId="001C0AAA" w:rsidR="00A9446F" w:rsidRPr="00CE0424" w:rsidRDefault="00A9446F" w:rsidP="00A9446F">
      <w:r>
        <w:t>Based on the discussion in the previous sections, we propose the following:</w:t>
      </w:r>
    </w:p>
    <w:p w14:paraId="28FD865E" w14:textId="28F81B73" w:rsidR="00562D11" w:rsidRPr="009E530B" w:rsidRDefault="003A454A" w:rsidP="005F551A">
      <w:pPr>
        <w:pStyle w:val="Proposal"/>
        <w:ind w:left="1701" w:hanging="1701"/>
        <w:jc w:val="left"/>
        <w:rPr>
          <w:lang w:val="en-GB" w:eastAsia="ja-JP"/>
        </w:rPr>
      </w:pPr>
      <w:bookmarkStart w:id="10" w:name="_Toc144751162"/>
      <w:r>
        <w:t xml:space="preserve">A </w:t>
      </w:r>
      <w:r w:rsidR="00594587">
        <w:t>Rel-19</w:t>
      </w:r>
      <w:r>
        <w:t xml:space="preserve"> </w:t>
      </w:r>
      <w:r w:rsidR="00A9446F">
        <w:t xml:space="preserve">work item </w:t>
      </w:r>
      <w:r>
        <w:t xml:space="preserve">on NW energy savings should </w:t>
      </w:r>
      <w:r w:rsidR="00544F3A">
        <w:t>includ</w:t>
      </w:r>
      <w:r w:rsidR="001B3F51">
        <w:t>e</w:t>
      </w:r>
      <w:r w:rsidR="00544F3A">
        <w:t xml:space="preserve"> the following </w:t>
      </w:r>
      <w:bookmarkEnd w:id="10"/>
      <w:r w:rsidR="00950503">
        <w:t>objectives:</w:t>
      </w:r>
    </w:p>
    <w:p w14:paraId="6D5A6A20" w14:textId="27AA6D88" w:rsidR="003F327F" w:rsidRPr="00FF76E6" w:rsidRDefault="003F327F" w:rsidP="005F551A">
      <w:pPr>
        <w:pStyle w:val="Proposal"/>
        <w:numPr>
          <w:ilvl w:val="1"/>
          <w:numId w:val="3"/>
        </w:numPr>
        <w:ind w:left="2268" w:hanging="567"/>
      </w:pPr>
      <w:bookmarkStart w:id="11" w:name="_Toc144751163"/>
      <w:r w:rsidRPr="00FF76E6">
        <w:t>Specify dynamic adaptation of PRACH and SR occasions</w:t>
      </w:r>
      <w:r w:rsidR="006C4E96">
        <w:t xml:space="preserve"> </w:t>
      </w:r>
      <w:r w:rsidRPr="00FF76E6">
        <w:t>[RAN1, RAN2].</w:t>
      </w:r>
      <w:bookmarkEnd w:id="11"/>
    </w:p>
    <w:p w14:paraId="25485266" w14:textId="33FC8815" w:rsidR="003F327F" w:rsidRPr="00FF76E6" w:rsidRDefault="003F327F" w:rsidP="005F551A">
      <w:pPr>
        <w:pStyle w:val="Proposal"/>
        <w:numPr>
          <w:ilvl w:val="1"/>
          <w:numId w:val="3"/>
        </w:numPr>
        <w:ind w:left="2268" w:hanging="567"/>
      </w:pPr>
      <w:bookmarkStart w:id="12" w:name="_Toc144751164"/>
      <w:r w:rsidRPr="00FF76E6">
        <w:t>Specify on-demand transmission of SSBs for Scells [RAN1, RAN2, [RAN4]].</w:t>
      </w:r>
      <w:bookmarkEnd w:id="12"/>
      <w:r w:rsidRPr="00FF76E6">
        <w:t xml:space="preserve"> </w:t>
      </w:r>
    </w:p>
    <w:p w14:paraId="052D1E24" w14:textId="02BB1384" w:rsidR="00544F3A" w:rsidRDefault="003F327F" w:rsidP="009C0872">
      <w:pPr>
        <w:pStyle w:val="Proposal"/>
        <w:numPr>
          <w:ilvl w:val="1"/>
          <w:numId w:val="3"/>
        </w:numPr>
        <w:ind w:left="1985" w:hanging="284"/>
      </w:pPr>
      <w:bookmarkStart w:id="13" w:name="_Toc144751165"/>
      <w:r w:rsidRPr="00FF76E6">
        <w:t>Study further enhancements of spatial and power domain techniques which provide NW energy savings in high load scenarios [RAN1, RAN2].</w:t>
      </w:r>
      <w:bookmarkEnd w:id="13"/>
    </w:p>
    <w:p w14:paraId="695BFA6F" w14:textId="41F7DB6B" w:rsidR="006E0154" w:rsidRPr="00FF76E6" w:rsidRDefault="006E0154" w:rsidP="00AA089D">
      <w:pPr>
        <w:pStyle w:val="Proposal"/>
        <w:numPr>
          <w:ilvl w:val="1"/>
          <w:numId w:val="3"/>
        </w:numPr>
        <w:ind w:left="1985" w:hanging="284"/>
      </w:pPr>
      <w:bookmarkStart w:id="14" w:name="_Toc144751166"/>
      <w:r>
        <w:t>Study further enhancement</w:t>
      </w:r>
      <w:r w:rsidR="007342AC">
        <w:t>s to</w:t>
      </w:r>
      <w:r>
        <w:t xml:space="preserve"> </w:t>
      </w:r>
      <w:proofErr w:type="spellStart"/>
      <w:r>
        <w:t>gNB</w:t>
      </w:r>
      <w:proofErr w:type="spellEnd"/>
      <w:r>
        <w:t xml:space="preserve">/cell sleep to include states during which certain services </w:t>
      </w:r>
      <w:r w:rsidR="00DF3BE0">
        <w:t xml:space="preserve">and/or transmissions </w:t>
      </w:r>
      <w:r>
        <w:t>can be provided without the gNB/cell being fully functional</w:t>
      </w:r>
      <w:r w:rsidR="006D31E4">
        <w:t xml:space="preserve"> [RAN2, RAN3]</w:t>
      </w:r>
      <w:r>
        <w:t>.</w:t>
      </w:r>
      <w:bookmarkEnd w:id="14"/>
    </w:p>
    <w:p w14:paraId="3F724A29" w14:textId="77777777" w:rsidR="00562D11" w:rsidRPr="009E530B" w:rsidRDefault="00562D11" w:rsidP="0064399C">
      <w:pPr>
        <w:rPr>
          <w:b/>
          <w:bCs/>
          <w:lang w:val="en-GB" w:eastAsia="ja-JP"/>
        </w:rPr>
      </w:pPr>
    </w:p>
    <w:p w14:paraId="37EB5693" w14:textId="692684A7" w:rsidR="00C01F33" w:rsidRPr="00CE0424" w:rsidRDefault="00AA0541" w:rsidP="00CE0424">
      <w:pPr>
        <w:pStyle w:val="Heading1"/>
      </w:pPr>
      <w:r>
        <w:lastRenderedPageBreak/>
        <w:t>4</w:t>
      </w:r>
      <w:r>
        <w:tab/>
      </w:r>
      <w:r w:rsidR="00C01F33" w:rsidRPr="00CE0424">
        <w:t>Conclusion</w:t>
      </w:r>
    </w:p>
    <w:p w14:paraId="1254936F" w14:textId="2F06D0DA" w:rsidR="001B1F07" w:rsidRDefault="001B1F07" w:rsidP="008E065E">
      <w:pPr>
        <w:pStyle w:val="BodyText"/>
      </w:pPr>
      <w:r>
        <w:t xml:space="preserve">In the previous subsections, we discussed </w:t>
      </w:r>
      <w:r w:rsidR="005C5E58">
        <w:t xml:space="preserve">that there is still a need for further improvements in </w:t>
      </w:r>
      <w:r w:rsidR="00594587">
        <w:t>Rel-19</w:t>
      </w:r>
      <w:r w:rsidR="005C5E58">
        <w:t xml:space="preserve"> regarding NW energy saving, particularly targeting UL</w:t>
      </w:r>
      <w:r w:rsidR="002B3558">
        <w:t xml:space="preserve"> and higher load scenarios. E.g., we have shown tha</w:t>
      </w:r>
      <w:r w:rsidR="00FF7861">
        <w:t>t</w:t>
      </w:r>
      <w:r w:rsidR="002B3558">
        <w:t xml:space="preserve"> adaptation of PRACH and SR occasions can </w:t>
      </w:r>
      <w:r w:rsidR="00D06FAC">
        <w:t xml:space="preserve">lead to a large energy saving gain in </w:t>
      </w:r>
      <w:r w:rsidR="000771FC">
        <w:t xml:space="preserve">some cases, and dynamic adaptation of those e.g., through DCI signaling can alleviate the problem </w:t>
      </w:r>
      <w:r w:rsidR="008B5409">
        <w:t xml:space="preserve">of increasing access latency. </w:t>
      </w:r>
      <w:r w:rsidR="00451CF3">
        <w:t>Furthermore, it was shown that on-demand SSB transmissions on Scells can enable NW energy saving in all frequency ranges</w:t>
      </w:r>
      <w:r w:rsidR="00805E4A">
        <w:t xml:space="preserve">. Regarding high load scenarios, </w:t>
      </w:r>
      <w:r w:rsidR="00AB14BA">
        <w:t xml:space="preserve">we believe further enhancements in spatial and power domain can be studied and if necessary specified, while </w:t>
      </w:r>
      <w:r w:rsidR="00DD6A99">
        <w:t xml:space="preserve">PA non-linearity optimization techniques such as DPoD-based solutions are limited to very specific </w:t>
      </w:r>
      <w:r w:rsidR="00562D11">
        <w:t>scenarios and</w:t>
      </w:r>
      <w:r w:rsidR="00114318">
        <w:t xml:space="preserve"> should </w:t>
      </w:r>
      <w:r w:rsidR="008F480B">
        <w:t xml:space="preserve">not </w:t>
      </w:r>
      <w:r w:rsidR="00114318">
        <w:t xml:space="preserve">be prioritized for </w:t>
      </w:r>
      <w:r w:rsidR="00594587">
        <w:t>Rel-19</w:t>
      </w:r>
      <w:r w:rsidR="00114318">
        <w:t xml:space="preserve">. </w:t>
      </w:r>
      <w:r w:rsidR="00140FE7">
        <w:t>Lastly, we propose to study enhancement</w:t>
      </w:r>
      <w:r w:rsidR="00D94384">
        <w:t>s</w:t>
      </w:r>
      <w:r w:rsidR="00140FE7">
        <w:t xml:space="preserve"> related to gNB/cell sleep states during which certain services can be served without making the gNB/cell fully functional.</w:t>
      </w:r>
    </w:p>
    <w:p w14:paraId="6225A1B8" w14:textId="60448BA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r w:rsidR="00C7421A">
        <w:t xml:space="preserve"> as objectives for a </w:t>
      </w:r>
      <w:r w:rsidR="00594587">
        <w:t>Rel-19</w:t>
      </w:r>
      <w:r w:rsidR="00C7421A">
        <w:t xml:space="preserve"> WI on NW energy saving</w:t>
      </w:r>
      <w:r w:rsidRPr="00CE0424">
        <w:t>:</w:t>
      </w:r>
    </w:p>
    <w:p w14:paraId="63E56392" w14:textId="29434D2F" w:rsidR="00950503"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4751162" w:history="1">
        <w:r w:rsidR="00950503" w:rsidRPr="00ED5EC0">
          <w:rPr>
            <w:rStyle w:val="Hyperlink"/>
            <w:noProof/>
            <w:lang w:val="en-GB" w:eastAsia="ja-JP"/>
          </w:rPr>
          <w:t>Proposal 1</w:t>
        </w:r>
        <w:r w:rsidR="00950503">
          <w:rPr>
            <w:rFonts w:asciiTheme="minorHAnsi" w:eastAsiaTheme="minorEastAsia" w:hAnsiTheme="minorHAnsi"/>
            <w:b w:val="0"/>
            <w:noProof/>
            <w:sz w:val="22"/>
            <w:lang w:val="en-SE" w:eastAsia="en-SE"/>
          </w:rPr>
          <w:tab/>
        </w:r>
        <w:r w:rsidR="00950503" w:rsidRPr="00ED5EC0">
          <w:rPr>
            <w:rStyle w:val="Hyperlink"/>
            <w:noProof/>
          </w:rPr>
          <w:t xml:space="preserve">A </w:t>
        </w:r>
        <w:r w:rsidR="00594587">
          <w:rPr>
            <w:rStyle w:val="Hyperlink"/>
            <w:noProof/>
          </w:rPr>
          <w:t>Rel-19</w:t>
        </w:r>
        <w:r w:rsidR="00950503" w:rsidRPr="00ED5EC0">
          <w:rPr>
            <w:rStyle w:val="Hyperlink"/>
            <w:noProof/>
          </w:rPr>
          <w:t xml:space="preserve"> work item on NW energy savings should include the following objectives</w:t>
        </w:r>
      </w:hyperlink>
    </w:p>
    <w:p w14:paraId="7229CF2D" w14:textId="26966086" w:rsidR="00950503" w:rsidRDefault="00950503" w:rsidP="00BB60AE">
      <w:pPr>
        <w:pStyle w:val="TableofFigures"/>
        <w:tabs>
          <w:tab w:val="right" w:leader="dot" w:pos="9629"/>
        </w:tabs>
        <w:ind w:left="2268" w:hanging="567"/>
        <w:rPr>
          <w:rFonts w:asciiTheme="minorHAnsi" w:eastAsiaTheme="minorEastAsia" w:hAnsiTheme="minorHAnsi"/>
          <w:b w:val="0"/>
          <w:noProof/>
          <w:sz w:val="22"/>
          <w:lang w:val="en-SE" w:eastAsia="en-SE"/>
        </w:rPr>
      </w:pPr>
      <w:hyperlink w:anchor="_Toc144751163" w:history="1">
        <w:r w:rsidRPr="00ED5EC0">
          <w:rPr>
            <w:rStyle w:val="Hyperlink"/>
            <w:noProof/>
          </w:rPr>
          <w:t>a.</w:t>
        </w:r>
        <w:r>
          <w:rPr>
            <w:rFonts w:asciiTheme="minorHAnsi" w:eastAsiaTheme="minorEastAsia" w:hAnsiTheme="minorHAnsi"/>
            <w:b w:val="0"/>
            <w:noProof/>
            <w:sz w:val="22"/>
            <w:lang w:val="en-SE" w:eastAsia="en-SE"/>
          </w:rPr>
          <w:tab/>
        </w:r>
        <w:r w:rsidRPr="00ED5EC0">
          <w:rPr>
            <w:rStyle w:val="Hyperlink"/>
            <w:noProof/>
          </w:rPr>
          <w:t>Specify dynamic adaptation of PRACH and SR occasions [RAN1, RAN2].</w:t>
        </w:r>
      </w:hyperlink>
    </w:p>
    <w:p w14:paraId="48FDDAD9" w14:textId="460CC7A6" w:rsidR="00950503" w:rsidRDefault="00950503" w:rsidP="00BB60AE">
      <w:pPr>
        <w:pStyle w:val="TableofFigures"/>
        <w:tabs>
          <w:tab w:val="right" w:leader="dot" w:pos="9629"/>
        </w:tabs>
        <w:ind w:left="2268" w:hanging="567"/>
        <w:rPr>
          <w:rFonts w:asciiTheme="minorHAnsi" w:eastAsiaTheme="minorEastAsia" w:hAnsiTheme="minorHAnsi"/>
          <w:b w:val="0"/>
          <w:noProof/>
          <w:sz w:val="22"/>
          <w:lang w:val="en-SE" w:eastAsia="en-SE"/>
        </w:rPr>
      </w:pPr>
      <w:hyperlink w:anchor="_Toc144751164" w:history="1">
        <w:r w:rsidRPr="00ED5EC0">
          <w:rPr>
            <w:rStyle w:val="Hyperlink"/>
            <w:noProof/>
          </w:rPr>
          <w:t>b.</w:t>
        </w:r>
        <w:r>
          <w:rPr>
            <w:rFonts w:asciiTheme="minorHAnsi" w:eastAsiaTheme="minorEastAsia" w:hAnsiTheme="minorHAnsi"/>
            <w:b w:val="0"/>
            <w:noProof/>
            <w:sz w:val="22"/>
            <w:lang w:val="en-SE" w:eastAsia="en-SE"/>
          </w:rPr>
          <w:tab/>
        </w:r>
        <w:r w:rsidRPr="00ED5EC0">
          <w:rPr>
            <w:rStyle w:val="Hyperlink"/>
            <w:noProof/>
          </w:rPr>
          <w:t>Specify on-demand transmission of SSBs for Scells [RAN1, RAN2, [RAN4]].</w:t>
        </w:r>
      </w:hyperlink>
    </w:p>
    <w:p w14:paraId="4DC18714" w14:textId="7ABA9E13" w:rsidR="00950503" w:rsidRDefault="00950503" w:rsidP="00BB60AE">
      <w:pPr>
        <w:pStyle w:val="TableofFigures"/>
        <w:tabs>
          <w:tab w:val="right" w:leader="dot" w:pos="9629"/>
        </w:tabs>
        <w:ind w:left="2268" w:hanging="567"/>
        <w:rPr>
          <w:rFonts w:asciiTheme="minorHAnsi" w:eastAsiaTheme="minorEastAsia" w:hAnsiTheme="minorHAnsi"/>
          <w:b w:val="0"/>
          <w:noProof/>
          <w:sz w:val="22"/>
          <w:lang w:val="en-SE" w:eastAsia="en-SE"/>
        </w:rPr>
      </w:pPr>
      <w:hyperlink w:anchor="_Toc144751165" w:history="1">
        <w:r w:rsidRPr="00ED5EC0">
          <w:rPr>
            <w:rStyle w:val="Hyperlink"/>
            <w:noProof/>
          </w:rPr>
          <w:t>c.</w:t>
        </w:r>
        <w:r>
          <w:rPr>
            <w:rFonts w:asciiTheme="minorHAnsi" w:eastAsiaTheme="minorEastAsia" w:hAnsiTheme="minorHAnsi"/>
            <w:b w:val="0"/>
            <w:noProof/>
            <w:sz w:val="22"/>
            <w:lang w:val="en-SE" w:eastAsia="en-SE"/>
          </w:rPr>
          <w:tab/>
        </w:r>
        <w:r w:rsidRPr="00ED5EC0">
          <w:rPr>
            <w:rStyle w:val="Hyperlink"/>
            <w:noProof/>
          </w:rPr>
          <w:t>Study further enhancements of spatial and power domain techniques which provide NW energy savings in high load scenarios [RAN1, RAN2].</w:t>
        </w:r>
      </w:hyperlink>
    </w:p>
    <w:p w14:paraId="1467F8B7" w14:textId="4D51D648" w:rsidR="00950503" w:rsidRDefault="00950503" w:rsidP="00BB60AE">
      <w:pPr>
        <w:pStyle w:val="TableofFigures"/>
        <w:tabs>
          <w:tab w:val="right" w:leader="dot" w:pos="9629"/>
        </w:tabs>
        <w:ind w:left="2268" w:hanging="567"/>
        <w:rPr>
          <w:rFonts w:asciiTheme="minorHAnsi" w:eastAsiaTheme="minorEastAsia" w:hAnsiTheme="minorHAnsi"/>
          <w:b w:val="0"/>
          <w:noProof/>
          <w:sz w:val="22"/>
          <w:lang w:val="en-SE" w:eastAsia="en-SE"/>
        </w:rPr>
      </w:pPr>
      <w:hyperlink w:anchor="_Toc144751166" w:history="1">
        <w:r w:rsidRPr="00ED5EC0">
          <w:rPr>
            <w:rStyle w:val="Hyperlink"/>
            <w:noProof/>
          </w:rPr>
          <w:t>d.</w:t>
        </w:r>
        <w:r>
          <w:rPr>
            <w:rFonts w:asciiTheme="minorHAnsi" w:eastAsiaTheme="minorEastAsia" w:hAnsiTheme="minorHAnsi"/>
            <w:b w:val="0"/>
            <w:noProof/>
            <w:sz w:val="22"/>
            <w:lang w:val="en-SE" w:eastAsia="en-SE"/>
          </w:rPr>
          <w:tab/>
        </w:r>
        <w:r w:rsidRPr="00ED5EC0">
          <w:rPr>
            <w:rStyle w:val="Hyperlink"/>
            <w:noProof/>
          </w:rPr>
          <w:t>Study further enhancements to gNB/cell sleep to include states during which certain services and/or transmissions can be provided without the gNB/cell being fully functional [RAN2, RAN3].</w:t>
        </w:r>
      </w:hyperlink>
    </w:p>
    <w:p w14:paraId="58ACA235" w14:textId="73BD2DEA" w:rsidR="00C01F33" w:rsidRPr="00CE0424" w:rsidRDefault="006E1C82" w:rsidP="009E32EF">
      <w:pPr>
        <w:pStyle w:val="BodyText"/>
      </w:pPr>
      <w:r>
        <w:rPr>
          <w:b/>
          <w:bCs/>
        </w:rPr>
        <w:fldChar w:fldCharType="end"/>
      </w:r>
      <w:bookmarkStart w:id="15" w:name="_In-sequence_SDU_delivery"/>
      <w:bookmarkEnd w:id="15"/>
    </w:p>
    <w:p w14:paraId="71D79D99" w14:textId="77777777" w:rsidR="00F507D1" w:rsidRPr="00CE0424" w:rsidRDefault="00F507D1" w:rsidP="00CE0424">
      <w:pPr>
        <w:pStyle w:val="Heading1"/>
      </w:pPr>
      <w:r w:rsidRPr="00CE0424">
        <w:t>References</w:t>
      </w:r>
    </w:p>
    <w:p w14:paraId="77C5E852" w14:textId="6CA7A8BF" w:rsidR="005F3025" w:rsidRPr="00CE0424" w:rsidRDefault="007D1691" w:rsidP="00355178">
      <w:pPr>
        <w:pStyle w:val="Reference"/>
      </w:pPr>
      <w:bookmarkStart w:id="16" w:name="_Ref174151459"/>
      <w:bookmarkStart w:id="17" w:name="_Ref189809556"/>
      <w:r w:rsidRPr="007D1691">
        <w:t>3GPP TR 38.864</w:t>
      </w:r>
      <w:r w:rsidR="005F3025" w:rsidRPr="00CE0424">
        <w:t xml:space="preserve">, </w:t>
      </w:r>
      <w:r w:rsidR="00355178">
        <w:t>Study on network energy savings for NR (Release 18)</w:t>
      </w:r>
    </w:p>
    <w:p w14:paraId="7E6E87CC" w14:textId="2C217AEC" w:rsidR="005F3025" w:rsidRDefault="006D32EB" w:rsidP="00311702">
      <w:pPr>
        <w:pStyle w:val="Reference"/>
      </w:pPr>
      <w:r w:rsidRPr="006D32EB">
        <w:t>RP-220297</w:t>
      </w:r>
      <w:r w:rsidR="005F3025" w:rsidRPr="00CE0424">
        <w:t xml:space="preserve">, </w:t>
      </w:r>
      <w:r w:rsidR="0028036F" w:rsidRPr="0028036F">
        <w:t>SI: Study on network energy savings for NR</w:t>
      </w:r>
      <w:r w:rsidR="0028036F">
        <w:t>, RAN#95</w:t>
      </w:r>
      <w:r w:rsidR="002D2689">
        <w:t xml:space="preserve">e, </w:t>
      </w:r>
      <w:r w:rsidR="002D2689" w:rsidRPr="002D2689">
        <w:t xml:space="preserve">March 17-23, </w:t>
      </w:r>
      <w:proofErr w:type="gramStart"/>
      <w:r w:rsidR="002D2689" w:rsidRPr="002D2689">
        <w:t>2022</w:t>
      </w:r>
      <w:proofErr w:type="gramEnd"/>
    </w:p>
    <w:p w14:paraId="07651B7E" w14:textId="14D20051" w:rsidR="002D2689" w:rsidRPr="00CE0424" w:rsidRDefault="005300C7" w:rsidP="00311702">
      <w:pPr>
        <w:pStyle w:val="Reference"/>
      </w:pPr>
      <w:r w:rsidRPr="005300C7">
        <w:t>RP-223540</w:t>
      </w:r>
      <w:r>
        <w:t xml:space="preserve">, </w:t>
      </w:r>
      <w:r w:rsidR="009A5D2C" w:rsidRPr="009A5D2C">
        <w:t>New WID: Network energy savings for NR</w:t>
      </w:r>
      <w:r w:rsidR="009A5D2C">
        <w:t>, RAN#98e</w:t>
      </w:r>
      <w:r w:rsidR="008E1A82">
        <w:t xml:space="preserve">, </w:t>
      </w:r>
      <w:r w:rsidR="008E1A82" w:rsidRPr="008E1A82">
        <w:t xml:space="preserve">December 12-16, </w:t>
      </w:r>
      <w:proofErr w:type="gramStart"/>
      <w:r w:rsidR="008E1A82" w:rsidRPr="008E1A82">
        <w:t>2022</w:t>
      </w:r>
      <w:proofErr w:type="gramEnd"/>
    </w:p>
    <w:bookmarkEnd w:id="16"/>
    <w:bookmarkEnd w:id="17"/>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12FF3" w14:textId="77777777" w:rsidR="00E94D56" w:rsidRDefault="00E94D56">
      <w:r>
        <w:separator/>
      </w:r>
    </w:p>
  </w:endnote>
  <w:endnote w:type="continuationSeparator" w:id="0">
    <w:p w14:paraId="2EE943A0" w14:textId="77777777" w:rsidR="00E94D56" w:rsidRDefault="00E94D56">
      <w:r>
        <w:continuationSeparator/>
      </w:r>
    </w:p>
  </w:endnote>
  <w:endnote w:type="continuationNotice" w:id="1">
    <w:p w14:paraId="77531978" w14:textId="77777777" w:rsidR="00E94D56" w:rsidRDefault="00E94D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DB659" w14:textId="77777777" w:rsidR="00E94D56" w:rsidRDefault="00E94D56">
      <w:r>
        <w:separator/>
      </w:r>
    </w:p>
  </w:footnote>
  <w:footnote w:type="continuationSeparator" w:id="0">
    <w:p w14:paraId="326BDB97" w14:textId="77777777" w:rsidR="00E94D56" w:rsidRDefault="00E94D56">
      <w:r>
        <w:continuationSeparator/>
      </w:r>
    </w:p>
  </w:footnote>
  <w:footnote w:type="continuationNotice" w:id="1">
    <w:p w14:paraId="589E76A9" w14:textId="77777777" w:rsidR="00E94D56" w:rsidRDefault="00E94D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46B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F080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93EF2"/>
    <w:multiLevelType w:val="hybridMultilevel"/>
    <w:tmpl w:val="2806F66E"/>
    <w:lvl w:ilvl="0" w:tplc="FFFFFFFF">
      <w:start w:val="1"/>
      <w:numFmt w:val="low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6F409A"/>
    <w:multiLevelType w:val="hybridMultilevel"/>
    <w:tmpl w:val="2806F66E"/>
    <w:lvl w:ilvl="0" w:tplc="E21E2D88">
      <w:start w:val="1"/>
      <w:numFmt w:val="low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0C23B59"/>
    <w:multiLevelType w:val="hybridMultilevel"/>
    <w:tmpl w:val="2AC63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5945876">
    <w:abstractNumId w:val="3"/>
  </w:num>
  <w:num w:numId="2" w16cid:durableId="520781292">
    <w:abstractNumId w:val="17"/>
  </w:num>
  <w:num w:numId="3" w16cid:durableId="1052582200">
    <w:abstractNumId w:val="13"/>
  </w:num>
  <w:num w:numId="4" w16cid:durableId="353849201">
    <w:abstractNumId w:val="14"/>
  </w:num>
  <w:num w:numId="5" w16cid:durableId="1175918086">
    <w:abstractNumId w:val="10"/>
  </w:num>
  <w:num w:numId="6" w16cid:durableId="2123844110">
    <w:abstractNumId w:val="16"/>
  </w:num>
  <w:num w:numId="7" w16cid:durableId="581641016">
    <w:abstractNumId w:val="20"/>
  </w:num>
  <w:num w:numId="8" w16cid:durableId="657609309">
    <w:abstractNumId w:val="11"/>
  </w:num>
  <w:num w:numId="9" w16cid:durableId="1366520033">
    <w:abstractNumId w:val="8"/>
  </w:num>
  <w:num w:numId="10" w16cid:durableId="394163831">
    <w:abstractNumId w:val="2"/>
  </w:num>
  <w:num w:numId="11" w16cid:durableId="815489977">
    <w:abstractNumId w:val="1"/>
  </w:num>
  <w:num w:numId="12" w16cid:durableId="802776768">
    <w:abstractNumId w:val="0"/>
  </w:num>
  <w:num w:numId="13" w16cid:durableId="1557155946">
    <w:abstractNumId w:val="18"/>
  </w:num>
  <w:num w:numId="14" w16cid:durableId="1499077581">
    <w:abstractNumId w:val="19"/>
  </w:num>
  <w:num w:numId="15" w16cid:durableId="151483523">
    <w:abstractNumId w:val="15"/>
  </w:num>
  <w:num w:numId="16" w16cid:durableId="1604454418">
    <w:abstractNumId w:val="21"/>
  </w:num>
  <w:num w:numId="17" w16cid:durableId="257566532">
    <w:abstractNumId w:val="6"/>
  </w:num>
  <w:num w:numId="18" w16cid:durableId="435901887">
    <w:abstractNumId w:val="7"/>
  </w:num>
  <w:num w:numId="19" w16cid:durableId="917590447">
    <w:abstractNumId w:val="5"/>
  </w:num>
  <w:num w:numId="20" w16cid:durableId="1753769855">
    <w:abstractNumId w:val="24"/>
  </w:num>
  <w:num w:numId="21" w16cid:durableId="1007633753">
    <w:abstractNumId w:val="12"/>
  </w:num>
  <w:num w:numId="22" w16cid:durableId="1806582289">
    <w:abstractNumId w:val="23"/>
  </w:num>
  <w:num w:numId="23" w16cid:durableId="418334930">
    <w:abstractNumId w:val="9"/>
  </w:num>
  <w:num w:numId="24" w16cid:durableId="50420386">
    <w:abstractNumId w:val="4"/>
  </w:num>
  <w:num w:numId="25" w16cid:durableId="1019889634">
    <w:abstractNumId w:val="13"/>
  </w:num>
  <w:num w:numId="26" w16cid:durableId="15622507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1"/>
    <w:rsid w:val="000006E1"/>
    <w:rsid w:val="00000D94"/>
    <w:rsid w:val="0000171E"/>
    <w:rsid w:val="00002A37"/>
    <w:rsid w:val="000039D8"/>
    <w:rsid w:val="00004F1D"/>
    <w:rsid w:val="0000564C"/>
    <w:rsid w:val="00005CF3"/>
    <w:rsid w:val="00006446"/>
    <w:rsid w:val="00006896"/>
    <w:rsid w:val="0000759F"/>
    <w:rsid w:val="00007CDC"/>
    <w:rsid w:val="00011B28"/>
    <w:rsid w:val="00011CCD"/>
    <w:rsid w:val="00012118"/>
    <w:rsid w:val="0001235A"/>
    <w:rsid w:val="000134B7"/>
    <w:rsid w:val="00013FD6"/>
    <w:rsid w:val="000142CA"/>
    <w:rsid w:val="00015D15"/>
    <w:rsid w:val="000167F8"/>
    <w:rsid w:val="00017172"/>
    <w:rsid w:val="000202DA"/>
    <w:rsid w:val="00020C71"/>
    <w:rsid w:val="0002229B"/>
    <w:rsid w:val="0002318E"/>
    <w:rsid w:val="000231CD"/>
    <w:rsid w:val="00023EC5"/>
    <w:rsid w:val="000243DE"/>
    <w:rsid w:val="0002564D"/>
    <w:rsid w:val="000256F9"/>
    <w:rsid w:val="00025ECA"/>
    <w:rsid w:val="00026EC7"/>
    <w:rsid w:val="00030324"/>
    <w:rsid w:val="00030626"/>
    <w:rsid w:val="000325B8"/>
    <w:rsid w:val="00032BA9"/>
    <w:rsid w:val="0003328D"/>
    <w:rsid w:val="00034C15"/>
    <w:rsid w:val="000360B0"/>
    <w:rsid w:val="00036481"/>
    <w:rsid w:val="00036BA1"/>
    <w:rsid w:val="00040727"/>
    <w:rsid w:val="00040F7E"/>
    <w:rsid w:val="00041498"/>
    <w:rsid w:val="00041EFF"/>
    <w:rsid w:val="000422E2"/>
    <w:rsid w:val="00042F22"/>
    <w:rsid w:val="0004307B"/>
    <w:rsid w:val="000444EF"/>
    <w:rsid w:val="000478B6"/>
    <w:rsid w:val="000479DD"/>
    <w:rsid w:val="00050968"/>
    <w:rsid w:val="00052A07"/>
    <w:rsid w:val="000534E3"/>
    <w:rsid w:val="00053671"/>
    <w:rsid w:val="00053F2F"/>
    <w:rsid w:val="0005606A"/>
    <w:rsid w:val="0005696E"/>
    <w:rsid w:val="00057117"/>
    <w:rsid w:val="00057E98"/>
    <w:rsid w:val="00061479"/>
    <w:rsid w:val="000616E7"/>
    <w:rsid w:val="00063969"/>
    <w:rsid w:val="0006487E"/>
    <w:rsid w:val="00065E1A"/>
    <w:rsid w:val="00067B35"/>
    <w:rsid w:val="0007077B"/>
    <w:rsid w:val="00070D6B"/>
    <w:rsid w:val="00073AC5"/>
    <w:rsid w:val="0007469E"/>
    <w:rsid w:val="00076783"/>
    <w:rsid w:val="000769F3"/>
    <w:rsid w:val="000771FC"/>
    <w:rsid w:val="00077E5F"/>
    <w:rsid w:val="0008036A"/>
    <w:rsid w:val="00081AE6"/>
    <w:rsid w:val="00081E8C"/>
    <w:rsid w:val="00082EA2"/>
    <w:rsid w:val="00083F53"/>
    <w:rsid w:val="00085124"/>
    <w:rsid w:val="000855EB"/>
    <w:rsid w:val="00085B52"/>
    <w:rsid w:val="000866F2"/>
    <w:rsid w:val="00087CCA"/>
    <w:rsid w:val="0009009F"/>
    <w:rsid w:val="00090152"/>
    <w:rsid w:val="00090DC6"/>
    <w:rsid w:val="000910BF"/>
    <w:rsid w:val="00091557"/>
    <w:rsid w:val="00091F0B"/>
    <w:rsid w:val="000924C1"/>
    <w:rsid w:val="000924F0"/>
    <w:rsid w:val="00092983"/>
    <w:rsid w:val="00093474"/>
    <w:rsid w:val="000935A2"/>
    <w:rsid w:val="0009510F"/>
    <w:rsid w:val="00097487"/>
    <w:rsid w:val="00097F4D"/>
    <w:rsid w:val="000A1931"/>
    <w:rsid w:val="000A1B7B"/>
    <w:rsid w:val="000A2A2A"/>
    <w:rsid w:val="000A2FE4"/>
    <w:rsid w:val="000A3D38"/>
    <w:rsid w:val="000A4CE3"/>
    <w:rsid w:val="000A5064"/>
    <w:rsid w:val="000A56F2"/>
    <w:rsid w:val="000A5CB3"/>
    <w:rsid w:val="000B1672"/>
    <w:rsid w:val="000B1787"/>
    <w:rsid w:val="000B1BFF"/>
    <w:rsid w:val="000B241F"/>
    <w:rsid w:val="000B2719"/>
    <w:rsid w:val="000B29F0"/>
    <w:rsid w:val="000B3009"/>
    <w:rsid w:val="000B34B1"/>
    <w:rsid w:val="000B3A8F"/>
    <w:rsid w:val="000B41DE"/>
    <w:rsid w:val="000B4AB9"/>
    <w:rsid w:val="000B58C3"/>
    <w:rsid w:val="000B61E9"/>
    <w:rsid w:val="000B775D"/>
    <w:rsid w:val="000C165A"/>
    <w:rsid w:val="000C2E19"/>
    <w:rsid w:val="000C3F6C"/>
    <w:rsid w:val="000C6B4E"/>
    <w:rsid w:val="000D07AA"/>
    <w:rsid w:val="000D0C23"/>
    <w:rsid w:val="000D0D07"/>
    <w:rsid w:val="000D303B"/>
    <w:rsid w:val="000D4797"/>
    <w:rsid w:val="000D54B4"/>
    <w:rsid w:val="000E0527"/>
    <w:rsid w:val="000E0668"/>
    <w:rsid w:val="000E14F0"/>
    <w:rsid w:val="000E1E92"/>
    <w:rsid w:val="000E2433"/>
    <w:rsid w:val="000E2572"/>
    <w:rsid w:val="000E2648"/>
    <w:rsid w:val="000E4DCE"/>
    <w:rsid w:val="000E53DD"/>
    <w:rsid w:val="000E6920"/>
    <w:rsid w:val="000E7AD7"/>
    <w:rsid w:val="000F06D6"/>
    <w:rsid w:val="000F0EB1"/>
    <w:rsid w:val="000F1106"/>
    <w:rsid w:val="000F372B"/>
    <w:rsid w:val="000F3BE9"/>
    <w:rsid w:val="000F3F6C"/>
    <w:rsid w:val="000F4235"/>
    <w:rsid w:val="000F5B27"/>
    <w:rsid w:val="000F6DF3"/>
    <w:rsid w:val="001005FF"/>
    <w:rsid w:val="00103F60"/>
    <w:rsid w:val="00104163"/>
    <w:rsid w:val="00105CFB"/>
    <w:rsid w:val="001062FB"/>
    <w:rsid w:val="001063E6"/>
    <w:rsid w:val="001071E0"/>
    <w:rsid w:val="00107863"/>
    <w:rsid w:val="001107E3"/>
    <w:rsid w:val="00110C25"/>
    <w:rsid w:val="001119F0"/>
    <w:rsid w:val="00112002"/>
    <w:rsid w:val="00112985"/>
    <w:rsid w:val="00113CF4"/>
    <w:rsid w:val="00114318"/>
    <w:rsid w:val="001144DC"/>
    <w:rsid w:val="0011451A"/>
    <w:rsid w:val="001153EA"/>
    <w:rsid w:val="00115643"/>
    <w:rsid w:val="00115BAD"/>
    <w:rsid w:val="0011621F"/>
    <w:rsid w:val="00116765"/>
    <w:rsid w:val="001219F5"/>
    <w:rsid w:val="00121A20"/>
    <w:rsid w:val="0012377F"/>
    <w:rsid w:val="00123877"/>
    <w:rsid w:val="00124314"/>
    <w:rsid w:val="00124716"/>
    <w:rsid w:val="00125AD2"/>
    <w:rsid w:val="00126B4A"/>
    <w:rsid w:val="0012755A"/>
    <w:rsid w:val="00132FD0"/>
    <w:rsid w:val="001344C0"/>
    <w:rsid w:val="001346FA"/>
    <w:rsid w:val="00135252"/>
    <w:rsid w:val="00135259"/>
    <w:rsid w:val="001353E1"/>
    <w:rsid w:val="00137AB5"/>
    <w:rsid w:val="00137E41"/>
    <w:rsid w:val="00137F0B"/>
    <w:rsid w:val="00140FE7"/>
    <w:rsid w:val="0014124C"/>
    <w:rsid w:val="001429A4"/>
    <w:rsid w:val="00143ED8"/>
    <w:rsid w:val="001465EA"/>
    <w:rsid w:val="00147CE6"/>
    <w:rsid w:val="001500A7"/>
    <w:rsid w:val="00151E23"/>
    <w:rsid w:val="001526E0"/>
    <w:rsid w:val="001531B7"/>
    <w:rsid w:val="001532B4"/>
    <w:rsid w:val="00153567"/>
    <w:rsid w:val="001551B5"/>
    <w:rsid w:val="0015521D"/>
    <w:rsid w:val="00157195"/>
    <w:rsid w:val="00157683"/>
    <w:rsid w:val="00164D13"/>
    <w:rsid w:val="00164DD4"/>
    <w:rsid w:val="001659C1"/>
    <w:rsid w:val="00166BCA"/>
    <w:rsid w:val="00171DD2"/>
    <w:rsid w:val="00173A8E"/>
    <w:rsid w:val="00173C59"/>
    <w:rsid w:val="00174475"/>
    <w:rsid w:val="00174576"/>
    <w:rsid w:val="0017500E"/>
    <w:rsid w:val="0017502C"/>
    <w:rsid w:val="00175CDE"/>
    <w:rsid w:val="00177AA5"/>
    <w:rsid w:val="00180DB7"/>
    <w:rsid w:val="0018143F"/>
    <w:rsid w:val="00181FF8"/>
    <w:rsid w:val="001821E0"/>
    <w:rsid w:val="001869C3"/>
    <w:rsid w:val="00187155"/>
    <w:rsid w:val="001874DF"/>
    <w:rsid w:val="00190AC1"/>
    <w:rsid w:val="0019152D"/>
    <w:rsid w:val="0019341A"/>
    <w:rsid w:val="00193704"/>
    <w:rsid w:val="00193E1A"/>
    <w:rsid w:val="00194B46"/>
    <w:rsid w:val="00194BD9"/>
    <w:rsid w:val="00195A60"/>
    <w:rsid w:val="001964F1"/>
    <w:rsid w:val="00197DF9"/>
    <w:rsid w:val="001A1987"/>
    <w:rsid w:val="001A22FD"/>
    <w:rsid w:val="001A2564"/>
    <w:rsid w:val="001A3792"/>
    <w:rsid w:val="001A3EEB"/>
    <w:rsid w:val="001A4814"/>
    <w:rsid w:val="001A481C"/>
    <w:rsid w:val="001A6173"/>
    <w:rsid w:val="001A6CBA"/>
    <w:rsid w:val="001B0D97"/>
    <w:rsid w:val="001B1F07"/>
    <w:rsid w:val="001B2166"/>
    <w:rsid w:val="001B2CA6"/>
    <w:rsid w:val="001B3F51"/>
    <w:rsid w:val="001B54BE"/>
    <w:rsid w:val="001B5A5D"/>
    <w:rsid w:val="001C023B"/>
    <w:rsid w:val="001C1CE5"/>
    <w:rsid w:val="001C3322"/>
    <w:rsid w:val="001C3D2A"/>
    <w:rsid w:val="001C5A13"/>
    <w:rsid w:val="001C5D8E"/>
    <w:rsid w:val="001C66B5"/>
    <w:rsid w:val="001C7F95"/>
    <w:rsid w:val="001D005C"/>
    <w:rsid w:val="001D1746"/>
    <w:rsid w:val="001D192A"/>
    <w:rsid w:val="001D3DF7"/>
    <w:rsid w:val="001D51BA"/>
    <w:rsid w:val="001D53E7"/>
    <w:rsid w:val="001D6342"/>
    <w:rsid w:val="001D64BB"/>
    <w:rsid w:val="001D6D53"/>
    <w:rsid w:val="001E0986"/>
    <w:rsid w:val="001E1CCF"/>
    <w:rsid w:val="001E58E2"/>
    <w:rsid w:val="001E6B6C"/>
    <w:rsid w:val="001E7AED"/>
    <w:rsid w:val="001F09B6"/>
    <w:rsid w:val="001F1323"/>
    <w:rsid w:val="001F1395"/>
    <w:rsid w:val="001F348B"/>
    <w:rsid w:val="001F3916"/>
    <w:rsid w:val="001F51E2"/>
    <w:rsid w:val="001F54C5"/>
    <w:rsid w:val="001F662C"/>
    <w:rsid w:val="001F66F3"/>
    <w:rsid w:val="001F6E7D"/>
    <w:rsid w:val="001F7074"/>
    <w:rsid w:val="00200227"/>
    <w:rsid w:val="00200490"/>
    <w:rsid w:val="00201F3A"/>
    <w:rsid w:val="00202D30"/>
    <w:rsid w:val="00203F96"/>
    <w:rsid w:val="00204D48"/>
    <w:rsid w:val="00204DAC"/>
    <w:rsid w:val="002069B2"/>
    <w:rsid w:val="00207FA3"/>
    <w:rsid w:val="00212289"/>
    <w:rsid w:val="00212AE2"/>
    <w:rsid w:val="00213600"/>
    <w:rsid w:val="00213E03"/>
    <w:rsid w:val="002141C6"/>
    <w:rsid w:val="00214DA8"/>
    <w:rsid w:val="00214F78"/>
    <w:rsid w:val="00215423"/>
    <w:rsid w:val="002158FA"/>
    <w:rsid w:val="00220600"/>
    <w:rsid w:val="0022093F"/>
    <w:rsid w:val="002224DB"/>
    <w:rsid w:val="00222E2C"/>
    <w:rsid w:val="00223700"/>
    <w:rsid w:val="00223E68"/>
    <w:rsid w:val="00223FCB"/>
    <w:rsid w:val="00223FDC"/>
    <w:rsid w:val="002252C3"/>
    <w:rsid w:val="002258FE"/>
    <w:rsid w:val="00225C54"/>
    <w:rsid w:val="00226358"/>
    <w:rsid w:val="00226834"/>
    <w:rsid w:val="00227A4B"/>
    <w:rsid w:val="00227A7D"/>
    <w:rsid w:val="00227FDF"/>
    <w:rsid w:val="00230765"/>
    <w:rsid w:val="00230814"/>
    <w:rsid w:val="00230D18"/>
    <w:rsid w:val="002319E4"/>
    <w:rsid w:val="00232650"/>
    <w:rsid w:val="00232FF1"/>
    <w:rsid w:val="00235632"/>
    <w:rsid w:val="00235872"/>
    <w:rsid w:val="002365C4"/>
    <w:rsid w:val="002409C3"/>
    <w:rsid w:val="00241559"/>
    <w:rsid w:val="0024201E"/>
    <w:rsid w:val="002435B3"/>
    <w:rsid w:val="00243809"/>
    <w:rsid w:val="00244699"/>
    <w:rsid w:val="002458EB"/>
    <w:rsid w:val="00245B89"/>
    <w:rsid w:val="00245D6C"/>
    <w:rsid w:val="0024630A"/>
    <w:rsid w:val="00247119"/>
    <w:rsid w:val="002500C8"/>
    <w:rsid w:val="00250B4D"/>
    <w:rsid w:val="00257543"/>
    <w:rsid w:val="002617E7"/>
    <w:rsid w:val="00262FBD"/>
    <w:rsid w:val="00264228"/>
    <w:rsid w:val="00264334"/>
    <w:rsid w:val="0026473E"/>
    <w:rsid w:val="0026597F"/>
    <w:rsid w:val="00266214"/>
    <w:rsid w:val="002678C9"/>
    <w:rsid w:val="00267C83"/>
    <w:rsid w:val="00270FCD"/>
    <w:rsid w:val="0027144F"/>
    <w:rsid w:val="00271813"/>
    <w:rsid w:val="00271F3A"/>
    <w:rsid w:val="00273278"/>
    <w:rsid w:val="002737F4"/>
    <w:rsid w:val="00275861"/>
    <w:rsid w:val="0028036F"/>
    <w:rsid w:val="002805F5"/>
    <w:rsid w:val="00280751"/>
    <w:rsid w:val="002820BB"/>
    <w:rsid w:val="0028280A"/>
    <w:rsid w:val="00282F41"/>
    <w:rsid w:val="002839F0"/>
    <w:rsid w:val="0028579F"/>
    <w:rsid w:val="0028687C"/>
    <w:rsid w:val="00286ACD"/>
    <w:rsid w:val="00287838"/>
    <w:rsid w:val="002907B5"/>
    <w:rsid w:val="00292535"/>
    <w:rsid w:val="00292EB7"/>
    <w:rsid w:val="00294BC9"/>
    <w:rsid w:val="00295847"/>
    <w:rsid w:val="00296227"/>
    <w:rsid w:val="00296F44"/>
    <w:rsid w:val="0029777D"/>
    <w:rsid w:val="002A055E"/>
    <w:rsid w:val="002A079A"/>
    <w:rsid w:val="002A1D4E"/>
    <w:rsid w:val="002A2869"/>
    <w:rsid w:val="002A29A5"/>
    <w:rsid w:val="002A381C"/>
    <w:rsid w:val="002A44A1"/>
    <w:rsid w:val="002A578E"/>
    <w:rsid w:val="002A588D"/>
    <w:rsid w:val="002B1605"/>
    <w:rsid w:val="002B24D6"/>
    <w:rsid w:val="002B3558"/>
    <w:rsid w:val="002B499E"/>
    <w:rsid w:val="002B54C9"/>
    <w:rsid w:val="002B6593"/>
    <w:rsid w:val="002B678E"/>
    <w:rsid w:val="002B67F8"/>
    <w:rsid w:val="002B6CD5"/>
    <w:rsid w:val="002C122E"/>
    <w:rsid w:val="002C2B73"/>
    <w:rsid w:val="002C2EE7"/>
    <w:rsid w:val="002C356A"/>
    <w:rsid w:val="002C41E6"/>
    <w:rsid w:val="002C41FA"/>
    <w:rsid w:val="002C4E99"/>
    <w:rsid w:val="002D071A"/>
    <w:rsid w:val="002D2689"/>
    <w:rsid w:val="002D2C65"/>
    <w:rsid w:val="002D2E99"/>
    <w:rsid w:val="002D3144"/>
    <w:rsid w:val="002D34B2"/>
    <w:rsid w:val="002D39B2"/>
    <w:rsid w:val="002D3AC0"/>
    <w:rsid w:val="002D3E48"/>
    <w:rsid w:val="002D48B0"/>
    <w:rsid w:val="002D5B37"/>
    <w:rsid w:val="002D7637"/>
    <w:rsid w:val="002E096B"/>
    <w:rsid w:val="002E17F2"/>
    <w:rsid w:val="002E2C3D"/>
    <w:rsid w:val="002E3381"/>
    <w:rsid w:val="002E4269"/>
    <w:rsid w:val="002E4342"/>
    <w:rsid w:val="002E5BAB"/>
    <w:rsid w:val="002E7261"/>
    <w:rsid w:val="002E7CAE"/>
    <w:rsid w:val="002F0459"/>
    <w:rsid w:val="002F13E4"/>
    <w:rsid w:val="002F1911"/>
    <w:rsid w:val="002F1C76"/>
    <w:rsid w:val="002F1D8D"/>
    <w:rsid w:val="002F2771"/>
    <w:rsid w:val="002F37A9"/>
    <w:rsid w:val="002F394A"/>
    <w:rsid w:val="002F57DC"/>
    <w:rsid w:val="002F6EE2"/>
    <w:rsid w:val="002F6FE2"/>
    <w:rsid w:val="0030170E"/>
    <w:rsid w:val="00301CE6"/>
    <w:rsid w:val="0030256B"/>
    <w:rsid w:val="00302663"/>
    <w:rsid w:val="00303E65"/>
    <w:rsid w:val="00304FC4"/>
    <w:rsid w:val="0030501F"/>
    <w:rsid w:val="0030590F"/>
    <w:rsid w:val="00305E3F"/>
    <w:rsid w:val="00307BA1"/>
    <w:rsid w:val="003113DA"/>
    <w:rsid w:val="003113ED"/>
    <w:rsid w:val="00311702"/>
    <w:rsid w:val="00311E82"/>
    <w:rsid w:val="00312B65"/>
    <w:rsid w:val="00313BBA"/>
    <w:rsid w:val="00313EC5"/>
    <w:rsid w:val="00313FD6"/>
    <w:rsid w:val="003143BD"/>
    <w:rsid w:val="00315024"/>
    <w:rsid w:val="00315363"/>
    <w:rsid w:val="003178BC"/>
    <w:rsid w:val="003203ED"/>
    <w:rsid w:val="00322C9F"/>
    <w:rsid w:val="00324D23"/>
    <w:rsid w:val="003258C9"/>
    <w:rsid w:val="00330462"/>
    <w:rsid w:val="0033104F"/>
    <w:rsid w:val="00331751"/>
    <w:rsid w:val="003332CC"/>
    <w:rsid w:val="00333906"/>
    <w:rsid w:val="00334579"/>
    <w:rsid w:val="00335858"/>
    <w:rsid w:val="003364BC"/>
    <w:rsid w:val="00336962"/>
    <w:rsid w:val="00336BDA"/>
    <w:rsid w:val="00336D97"/>
    <w:rsid w:val="003377DA"/>
    <w:rsid w:val="003401C6"/>
    <w:rsid w:val="00342732"/>
    <w:rsid w:val="00342BD7"/>
    <w:rsid w:val="00342E5F"/>
    <w:rsid w:val="00344075"/>
    <w:rsid w:val="00346DB5"/>
    <w:rsid w:val="003477B1"/>
    <w:rsid w:val="0035278F"/>
    <w:rsid w:val="00355041"/>
    <w:rsid w:val="00355178"/>
    <w:rsid w:val="00357380"/>
    <w:rsid w:val="003602D9"/>
    <w:rsid w:val="003604CE"/>
    <w:rsid w:val="0036283F"/>
    <w:rsid w:val="003644BA"/>
    <w:rsid w:val="0036777A"/>
    <w:rsid w:val="00367E78"/>
    <w:rsid w:val="00370E47"/>
    <w:rsid w:val="00371463"/>
    <w:rsid w:val="003733CD"/>
    <w:rsid w:val="003742AC"/>
    <w:rsid w:val="003750C5"/>
    <w:rsid w:val="00375EA7"/>
    <w:rsid w:val="003772AC"/>
    <w:rsid w:val="00377ABA"/>
    <w:rsid w:val="00377CE1"/>
    <w:rsid w:val="00382239"/>
    <w:rsid w:val="00385BF0"/>
    <w:rsid w:val="0038619F"/>
    <w:rsid w:val="003872A3"/>
    <w:rsid w:val="003901ED"/>
    <w:rsid w:val="00390861"/>
    <w:rsid w:val="003911A7"/>
    <w:rsid w:val="00392E71"/>
    <w:rsid w:val="003939FF"/>
    <w:rsid w:val="00394645"/>
    <w:rsid w:val="0039689B"/>
    <w:rsid w:val="003A05EB"/>
    <w:rsid w:val="003A06C8"/>
    <w:rsid w:val="003A2223"/>
    <w:rsid w:val="003A2A0F"/>
    <w:rsid w:val="003A2C46"/>
    <w:rsid w:val="003A454A"/>
    <w:rsid w:val="003A45A1"/>
    <w:rsid w:val="003A4A66"/>
    <w:rsid w:val="003A591A"/>
    <w:rsid w:val="003A5B0A"/>
    <w:rsid w:val="003A6300"/>
    <w:rsid w:val="003A6BAC"/>
    <w:rsid w:val="003A70A4"/>
    <w:rsid w:val="003A7EF3"/>
    <w:rsid w:val="003B159C"/>
    <w:rsid w:val="003B1F60"/>
    <w:rsid w:val="003B2FAC"/>
    <w:rsid w:val="003B341B"/>
    <w:rsid w:val="003B369F"/>
    <w:rsid w:val="003B36A3"/>
    <w:rsid w:val="003B64BB"/>
    <w:rsid w:val="003B7B06"/>
    <w:rsid w:val="003B7FE5"/>
    <w:rsid w:val="003C11C8"/>
    <w:rsid w:val="003C2702"/>
    <w:rsid w:val="003C2C04"/>
    <w:rsid w:val="003C7806"/>
    <w:rsid w:val="003D0B82"/>
    <w:rsid w:val="003D109F"/>
    <w:rsid w:val="003D2478"/>
    <w:rsid w:val="003D2BB1"/>
    <w:rsid w:val="003D3C45"/>
    <w:rsid w:val="003D41D3"/>
    <w:rsid w:val="003D5662"/>
    <w:rsid w:val="003D5B1F"/>
    <w:rsid w:val="003D6308"/>
    <w:rsid w:val="003E056F"/>
    <w:rsid w:val="003E15FA"/>
    <w:rsid w:val="003E2132"/>
    <w:rsid w:val="003E441C"/>
    <w:rsid w:val="003E4F37"/>
    <w:rsid w:val="003E55E4"/>
    <w:rsid w:val="003E5F3B"/>
    <w:rsid w:val="003E74E3"/>
    <w:rsid w:val="003E7C56"/>
    <w:rsid w:val="003F05C7"/>
    <w:rsid w:val="003F26C1"/>
    <w:rsid w:val="003F2CD4"/>
    <w:rsid w:val="003F327F"/>
    <w:rsid w:val="003F42D0"/>
    <w:rsid w:val="003F69BA"/>
    <w:rsid w:val="003F6BBE"/>
    <w:rsid w:val="004000E8"/>
    <w:rsid w:val="0040021D"/>
    <w:rsid w:val="004004D9"/>
    <w:rsid w:val="004010D9"/>
    <w:rsid w:val="00401520"/>
    <w:rsid w:val="004020B7"/>
    <w:rsid w:val="00402E2B"/>
    <w:rsid w:val="00404737"/>
    <w:rsid w:val="0040512B"/>
    <w:rsid w:val="00405CA5"/>
    <w:rsid w:val="00406CD9"/>
    <w:rsid w:val="00407CD3"/>
    <w:rsid w:val="00410134"/>
    <w:rsid w:val="004107D6"/>
    <w:rsid w:val="00410B72"/>
    <w:rsid w:val="00410F18"/>
    <w:rsid w:val="0041263E"/>
    <w:rsid w:val="0041367E"/>
    <w:rsid w:val="00413AAC"/>
    <w:rsid w:val="00413E92"/>
    <w:rsid w:val="00414DFD"/>
    <w:rsid w:val="00421105"/>
    <w:rsid w:val="004216AE"/>
    <w:rsid w:val="00422AA4"/>
    <w:rsid w:val="004242F4"/>
    <w:rsid w:val="00424B54"/>
    <w:rsid w:val="00425C21"/>
    <w:rsid w:val="00425EF1"/>
    <w:rsid w:val="00426A02"/>
    <w:rsid w:val="00427248"/>
    <w:rsid w:val="00427C23"/>
    <w:rsid w:val="004316BB"/>
    <w:rsid w:val="00431F35"/>
    <w:rsid w:val="00433190"/>
    <w:rsid w:val="00437447"/>
    <w:rsid w:val="00441A92"/>
    <w:rsid w:val="00442156"/>
    <w:rsid w:val="0044302F"/>
    <w:rsid w:val="004431DC"/>
    <w:rsid w:val="00444BA3"/>
    <w:rsid w:val="00444F56"/>
    <w:rsid w:val="00446488"/>
    <w:rsid w:val="0045070C"/>
    <w:rsid w:val="004511A4"/>
    <w:rsid w:val="004517AA"/>
    <w:rsid w:val="00451CF3"/>
    <w:rsid w:val="00452738"/>
    <w:rsid w:val="00452AAC"/>
    <w:rsid w:val="00452CAC"/>
    <w:rsid w:val="004549A7"/>
    <w:rsid w:val="00454D4C"/>
    <w:rsid w:val="00456278"/>
    <w:rsid w:val="00457565"/>
    <w:rsid w:val="00457B71"/>
    <w:rsid w:val="00457F0F"/>
    <w:rsid w:val="004612CF"/>
    <w:rsid w:val="0046167A"/>
    <w:rsid w:val="00462CBD"/>
    <w:rsid w:val="00463329"/>
    <w:rsid w:val="00464360"/>
    <w:rsid w:val="0046437F"/>
    <w:rsid w:val="00464689"/>
    <w:rsid w:val="00464E5E"/>
    <w:rsid w:val="004669E2"/>
    <w:rsid w:val="00470C31"/>
    <w:rsid w:val="00471058"/>
    <w:rsid w:val="0047116E"/>
    <w:rsid w:val="00471DE0"/>
    <w:rsid w:val="00472D11"/>
    <w:rsid w:val="00472E61"/>
    <w:rsid w:val="004734D0"/>
    <w:rsid w:val="004743B4"/>
    <w:rsid w:val="00474D98"/>
    <w:rsid w:val="0047556B"/>
    <w:rsid w:val="0047727C"/>
    <w:rsid w:val="00477768"/>
    <w:rsid w:val="00480264"/>
    <w:rsid w:val="00480FB8"/>
    <w:rsid w:val="00481876"/>
    <w:rsid w:val="00482546"/>
    <w:rsid w:val="0048279B"/>
    <w:rsid w:val="00483A54"/>
    <w:rsid w:val="00484A05"/>
    <w:rsid w:val="00492BC5"/>
    <w:rsid w:val="0049300D"/>
    <w:rsid w:val="0049340A"/>
    <w:rsid w:val="00495D1B"/>
    <w:rsid w:val="004963C7"/>
    <w:rsid w:val="004964F1"/>
    <w:rsid w:val="004A0530"/>
    <w:rsid w:val="004A144E"/>
    <w:rsid w:val="004A152E"/>
    <w:rsid w:val="004A16BC"/>
    <w:rsid w:val="004A191F"/>
    <w:rsid w:val="004A2A28"/>
    <w:rsid w:val="004A2B94"/>
    <w:rsid w:val="004A3C90"/>
    <w:rsid w:val="004A67B5"/>
    <w:rsid w:val="004B25A2"/>
    <w:rsid w:val="004B2AD0"/>
    <w:rsid w:val="004B5FD7"/>
    <w:rsid w:val="004B6ECE"/>
    <w:rsid w:val="004B6F6A"/>
    <w:rsid w:val="004B7C0C"/>
    <w:rsid w:val="004C06B2"/>
    <w:rsid w:val="004C097D"/>
    <w:rsid w:val="004C1340"/>
    <w:rsid w:val="004C2F36"/>
    <w:rsid w:val="004C3898"/>
    <w:rsid w:val="004C514E"/>
    <w:rsid w:val="004D36B1"/>
    <w:rsid w:val="004D50AD"/>
    <w:rsid w:val="004D725B"/>
    <w:rsid w:val="004D7385"/>
    <w:rsid w:val="004D7D72"/>
    <w:rsid w:val="004D7EBD"/>
    <w:rsid w:val="004E25A9"/>
    <w:rsid w:val="004E2680"/>
    <w:rsid w:val="004E28F9"/>
    <w:rsid w:val="004E3021"/>
    <w:rsid w:val="004E462E"/>
    <w:rsid w:val="004E56DC"/>
    <w:rsid w:val="004E652D"/>
    <w:rsid w:val="004E72DA"/>
    <w:rsid w:val="004E76F4"/>
    <w:rsid w:val="004F0B4E"/>
    <w:rsid w:val="004F0B6C"/>
    <w:rsid w:val="004F2078"/>
    <w:rsid w:val="004F270E"/>
    <w:rsid w:val="004F3965"/>
    <w:rsid w:val="004F4DA3"/>
    <w:rsid w:val="004F720B"/>
    <w:rsid w:val="005027B8"/>
    <w:rsid w:val="00503727"/>
    <w:rsid w:val="00503A62"/>
    <w:rsid w:val="00504A66"/>
    <w:rsid w:val="00505356"/>
    <w:rsid w:val="00506557"/>
    <w:rsid w:val="0050677A"/>
    <w:rsid w:val="0050740C"/>
    <w:rsid w:val="005077FC"/>
    <w:rsid w:val="005108D8"/>
    <w:rsid w:val="00510B5F"/>
    <w:rsid w:val="00511280"/>
    <w:rsid w:val="005116F9"/>
    <w:rsid w:val="005138C3"/>
    <w:rsid w:val="005153A7"/>
    <w:rsid w:val="0051543C"/>
    <w:rsid w:val="00520B0B"/>
    <w:rsid w:val="005219CF"/>
    <w:rsid w:val="005260B1"/>
    <w:rsid w:val="005300C7"/>
    <w:rsid w:val="005340CB"/>
    <w:rsid w:val="00534B59"/>
    <w:rsid w:val="00534BD6"/>
    <w:rsid w:val="00536495"/>
    <w:rsid w:val="00536759"/>
    <w:rsid w:val="00536F54"/>
    <w:rsid w:val="00537C62"/>
    <w:rsid w:val="00540754"/>
    <w:rsid w:val="00540BC5"/>
    <w:rsid w:val="0054195B"/>
    <w:rsid w:val="00543349"/>
    <w:rsid w:val="0054421C"/>
    <w:rsid w:val="00544530"/>
    <w:rsid w:val="00544F3A"/>
    <w:rsid w:val="00546063"/>
    <w:rsid w:val="00546970"/>
    <w:rsid w:val="00546BD5"/>
    <w:rsid w:val="00547227"/>
    <w:rsid w:val="00547655"/>
    <w:rsid w:val="00547A7D"/>
    <w:rsid w:val="0055081E"/>
    <w:rsid w:val="00552433"/>
    <w:rsid w:val="00552844"/>
    <w:rsid w:val="00553438"/>
    <w:rsid w:val="00554E19"/>
    <w:rsid w:val="0055529F"/>
    <w:rsid w:val="00555BAF"/>
    <w:rsid w:val="00556499"/>
    <w:rsid w:val="005564FC"/>
    <w:rsid w:val="00557427"/>
    <w:rsid w:val="00557B98"/>
    <w:rsid w:val="00557FAA"/>
    <w:rsid w:val="00560C19"/>
    <w:rsid w:val="0056121F"/>
    <w:rsid w:val="00562A0D"/>
    <w:rsid w:val="00562D11"/>
    <w:rsid w:val="00564160"/>
    <w:rsid w:val="00567D51"/>
    <w:rsid w:val="00567E9B"/>
    <w:rsid w:val="00570F1E"/>
    <w:rsid w:val="00572505"/>
    <w:rsid w:val="00573508"/>
    <w:rsid w:val="00573A35"/>
    <w:rsid w:val="00577401"/>
    <w:rsid w:val="00577907"/>
    <w:rsid w:val="00577EA8"/>
    <w:rsid w:val="00581E10"/>
    <w:rsid w:val="00582809"/>
    <w:rsid w:val="00584E63"/>
    <w:rsid w:val="00585916"/>
    <w:rsid w:val="0058648B"/>
    <w:rsid w:val="0058798C"/>
    <w:rsid w:val="005900FA"/>
    <w:rsid w:val="00592A6B"/>
    <w:rsid w:val="005935A4"/>
    <w:rsid w:val="00593632"/>
    <w:rsid w:val="00594587"/>
    <w:rsid w:val="005948C2"/>
    <w:rsid w:val="00594F4D"/>
    <w:rsid w:val="00595DCA"/>
    <w:rsid w:val="00596B8F"/>
    <w:rsid w:val="0059779B"/>
    <w:rsid w:val="00597C84"/>
    <w:rsid w:val="005A1B12"/>
    <w:rsid w:val="005A209A"/>
    <w:rsid w:val="005A2D66"/>
    <w:rsid w:val="005A30E4"/>
    <w:rsid w:val="005A3A75"/>
    <w:rsid w:val="005A517C"/>
    <w:rsid w:val="005A55C4"/>
    <w:rsid w:val="005A662D"/>
    <w:rsid w:val="005B13CE"/>
    <w:rsid w:val="005B1409"/>
    <w:rsid w:val="005B301B"/>
    <w:rsid w:val="005B35D7"/>
    <w:rsid w:val="005B392A"/>
    <w:rsid w:val="005B3AA3"/>
    <w:rsid w:val="005B4D79"/>
    <w:rsid w:val="005B5411"/>
    <w:rsid w:val="005B6F83"/>
    <w:rsid w:val="005C19C3"/>
    <w:rsid w:val="005C2E70"/>
    <w:rsid w:val="005C5E25"/>
    <w:rsid w:val="005C5E58"/>
    <w:rsid w:val="005C5F4D"/>
    <w:rsid w:val="005C6049"/>
    <w:rsid w:val="005C74FB"/>
    <w:rsid w:val="005D007C"/>
    <w:rsid w:val="005D1602"/>
    <w:rsid w:val="005D18FB"/>
    <w:rsid w:val="005D38D4"/>
    <w:rsid w:val="005D398D"/>
    <w:rsid w:val="005D549B"/>
    <w:rsid w:val="005D5A48"/>
    <w:rsid w:val="005D6211"/>
    <w:rsid w:val="005E1E6A"/>
    <w:rsid w:val="005E1E76"/>
    <w:rsid w:val="005E385F"/>
    <w:rsid w:val="005E5B81"/>
    <w:rsid w:val="005F2CB1"/>
    <w:rsid w:val="005F3025"/>
    <w:rsid w:val="005F3F33"/>
    <w:rsid w:val="005F551A"/>
    <w:rsid w:val="005F5CA1"/>
    <w:rsid w:val="005F618C"/>
    <w:rsid w:val="005F699E"/>
    <w:rsid w:val="005F70BD"/>
    <w:rsid w:val="005F7532"/>
    <w:rsid w:val="006002B6"/>
    <w:rsid w:val="00600818"/>
    <w:rsid w:val="0060101C"/>
    <w:rsid w:val="0060283C"/>
    <w:rsid w:val="00604B70"/>
    <w:rsid w:val="00604DB9"/>
    <w:rsid w:val="00604F14"/>
    <w:rsid w:val="006079F0"/>
    <w:rsid w:val="0061037E"/>
    <w:rsid w:val="00611B83"/>
    <w:rsid w:val="00613257"/>
    <w:rsid w:val="006133EC"/>
    <w:rsid w:val="006148A6"/>
    <w:rsid w:val="00614B14"/>
    <w:rsid w:val="00615199"/>
    <w:rsid w:val="006161B4"/>
    <w:rsid w:val="00617236"/>
    <w:rsid w:val="00620A71"/>
    <w:rsid w:val="00620D80"/>
    <w:rsid w:val="00622199"/>
    <w:rsid w:val="006234A6"/>
    <w:rsid w:val="006267AF"/>
    <w:rsid w:val="00627295"/>
    <w:rsid w:val="00630001"/>
    <w:rsid w:val="00630496"/>
    <w:rsid w:val="00630B39"/>
    <w:rsid w:val="006311B3"/>
    <w:rsid w:val="0063284C"/>
    <w:rsid w:val="006347D3"/>
    <w:rsid w:val="00635162"/>
    <w:rsid w:val="00636398"/>
    <w:rsid w:val="00636503"/>
    <w:rsid w:val="006368D3"/>
    <w:rsid w:val="006373B5"/>
    <w:rsid w:val="00637744"/>
    <w:rsid w:val="006377EC"/>
    <w:rsid w:val="00640911"/>
    <w:rsid w:val="00640BDB"/>
    <w:rsid w:val="0064151F"/>
    <w:rsid w:val="00641533"/>
    <w:rsid w:val="0064208D"/>
    <w:rsid w:val="00642112"/>
    <w:rsid w:val="00643475"/>
    <w:rsid w:val="0064396A"/>
    <w:rsid w:val="0064399C"/>
    <w:rsid w:val="0064624E"/>
    <w:rsid w:val="00650AB9"/>
    <w:rsid w:val="00652D84"/>
    <w:rsid w:val="0065356D"/>
    <w:rsid w:val="00653BD6"/>
    <w:rsid w:val="00655733"/>
    <w:rsid w:val="00655ACD"/>
    <w:rsid w:val="00656A92"/>
    <w:rsid w:val="00656DDE"/>
    <w:rsid w:val="00657545"/>
    <w:rsid w:val="0066011D"/>
    <w:rsid w:val="00660271"/>
    <w:rsid w:val="006607C0"/>
    <w:rsid w:val="006613A6"/>
    <w:rsid w:val="00661FB9"/>
    <w:rsid w:val="006627A2"/>
    <w:rsid w:val="00663217"/>
    <w:rsid w:val="006634E6"/>
    <w:rsid w:val="0066398F"/>
    <w:rsid w:val="00663AAC"/>
    <w:rsid w:val="006649EA"/>
    <w:rsid w:val="006655EE"/>
    <w:rsid w:val="006658AC"/>
    <w:rsid w:val="006658D6"/>
    <w:rsid w:val="00665F9C"/>
    <w:rsid w:val="006673E1"/>
    <w:rsid w:val="00667EE7"/>
    <w:rsid w:val="0067012B"/>
    <w:rsid w:val="00670922"/>
    <w:rsid w:val="00670BE1"/>
    <w:rsid w:val="00671320"/>
    <w:rsid w:val="0067134F"/>
    <w:rsid w:val="00671CF4"/>
    <w:rsid w:val="0067218F"/>
    <w:rsid w:val="00673A16"/>
    <w:rsid w:val="00674087"/>
    <w:rsid w:val="006741F2"/>
    <w:rsid w:val="00674287"/>
    <w:rsid w:val="00674CC3"/>
    <w:rsid w:val="00675C72"/>
    <w:rsid w:val="006769B0"/>
    <w:rsid w:val="006771F9"/>
    <w:rsid w:val="006776D7"/>
    <w:rsid w:val="00681003"/>
    <w:rsid w:val="0068152F"/>
    <w:rsid w:val="006817C9"/>
    <w:rsid w:val="0068212C"/>
    <w:rsid w:val="00683ECE"/>
    <w:rsid w:val="00684C08"/>
    <w:rsid w:val="00684E32"/>
    <w:rsid w:val="00690F11"/>
    <w:rsid w:val="00695C65"/>
    <w:rsid w:val="00695FC2"/>
    <w:rsid w:val="00696949"/>
    <w:rsid w:val="00697052"/>
    <w:rsid w:val="0069706E"/>
    <w:rsid w:val="006A0623"/>
    <w:rsid w:val="006A22CC"/>
    <w:rsid w:val="006A2954"/>
    <w:rsid w:val="006A3F1A"/>
    <w:rsid w:val="006A46FB"/>
    <w:rsid w:val="006A4FF7"/>
    <w:rsid w:val="006A5E28"/>
    <w:rsid w:val="006A657B"/>
    <w:rsid w:val="006A697B"/>
    <w:rsid w:val="006A7AFF"/>
    <w:rsid w:val="006B083B"/>
    <w:rsid w:val="006B1176"/>
    <w:rsid w:val="006B1816"/>
    <w:rsid w:val="006B1EF3"/>
    <w:rsid w:val="006B2099"/>
    <w:rsid w:val="006B21BE"/>
    <w:rsid w:val="006B50CF"/>
    <w:rsid w:val="006C03B8"/>
    <w:rsid w:val="006C0A40"/>
    <w:rsid w:val="006C0C2B"/>
    <w:rsid w:val="006C200A"/>
    <w:rsid w:val="006C39E0"/>
    <w:rsid w:val="006C3ADC"/>
    <w:rsid w:val="006C4E96"/>
    <w:rsid w:val="006C5EC9"/>
    <w:rsid w:val="006C6059"/>
    <w:rsid w:val="006C64A7"/>
    <w:rsid w:val="006C7522"/>
    <w:rsid w:val="006D23A6"/>
    <w:rsid w:val="006D2E41"/>
    <w:rsid w:val="006D31E4"/>
    <w:rsid w:val="006D32EB"/>
    <w:rsid w:val="006D3BBC"/>
    <w:rsid w:val="006D4B47"/>
    <w:rsid w:val="006D6F08"/>
    <w:rsid w:val="006E0154"/>
    <w:rsid w:val="006E0301"/>
    <w:rsid w:val="006E04CF"/>
    <w:rsid w:val="006E062C"/>
    <w:rsid w:val="006E0B09"/>
    <w:rsid w:val="006E0FF6"/>
    <w:rsid w:val="006E1C82"/>
    <w:rsid w:val="006E28B7"/>
    <w:rsid w:val="006E2A9B"/>
    <w:rsid w:val="006E3310"/>
    <w:rsid w:val="006E3ECB"/>
    <w:rsid w:val="006E4E39"/>
    <w:rsid w:val="006E4FCA"/>
    <w:rsid w:val="006E565E"/>
    <w:rsid w:val="006E673D"/>
    <w:rsid w:val="006E7D3B"/>
    <w:rsid w:val="006F0099"/>
    <w:rsid w:val="006F03C3"/>
    <w:rsid w:val="006F17BF"/>
    <w:rsid w:val="006F1B70"/>
    <w:rsid w:val="006F2E13"/>
    <w:rsid w:val="006F341D"/>
    <w:rsid w:val="006F3CDE"/>
    <w:rsid w:val="006F581A"/>
    <w:rsid w:val="006F58D4"/>
    <w:rsid w:val="006F5FC4"/>
    <w:rsid w:val="006F6582"/>
    <w:rsid w:val="006F6893"/>
    <w:rsid w:val="006F759D"/>
    <w:rsid w:val="00701A83"/>
    <w:rsid w:val="007028C7"/>
    <w:rsid w:val="00702E79"/>
    <w:rsid w:val="0070346E"/>
    <w:rsid w:val="00704B1A"/>
    <w:rsid w:val="00704EDB"/>
    <w:rsid w:val="007057D3"/>
    <w:rsid w:val="007059DF"/>
    <w:rsid w:val="00706101"/>
    <w:rsid w:val="00707072"/>
    <w:rsid w:val="007077F8"/>
    <w:rsid w:val="00707D61"/>
    <w:rsid w:val="00711022"/>
    <w:rsid w:val="00711473"/>
    <w:rsid w:val="00711DAB"/>
    <w:rsid w:val="00712287"/>
    <w:rsid w:val="00712772"/>
    <w:rsid w:val="007131D1"/>
    <w:rsid w:val="0071342D"/>
    <w:rsid w:val="00714196"/>
    <w:rsid w:val="007148D3"/>
    <w:rsid w:val="0071547F"/>
    <w:rsid w:val="00715A39"/>
    <w:rsid w:val="00715B9A"/>
    <w:rsid w:val="00716A56"/>
    <w:rsid w:val="00716F9E"/>
    <w:rsid w:val="00717076"/>
    <w:rsid w:val="00720AE2"/>
    <w:rsid w:val="00721604"/>
    <w:rsid w:val="00721B32"/>
    <w:rsid w:val="00723A4C"/>
    <w:rsid w:val="00723CE7"/>
    <w:rsid w:val="00723F5D"/>
    <w:rsid w:val="00724509"/>
    <w:rsid w:val="007246BF"/>
    <w:rsid w:val="007257D0"/>
    <w:rsid w:val="00726EA6"/>
    <w:rsid w:val="00727208"/>
    <w:rsid w:val="00727680"/>
    <w:rsid w:val="0072781A"/>
    <w:rsid w:val="00731614"/>
    <w:rsid w:val="00732CFC"/>
    <w:rsid w:val="007342AC"/>
    <w:rsid w:val="007342E4"/>
    <w:rsid w:val="007348B1"/>
    <w:rsid w:val="00735BFC"/>
    <w:rsid w:val="007362A6"/>
    <w:rsid w:val="00736D7D"/>
    <w:rsid w:val="00740E58"/>
    <w:rsid w:val="007437D8"/>
    <w:rsid w:val="00744249"/>
    <w:rsid w:val="007445A0"/>
    <w:rsid w:val="0074524B"/>
    <w:rsid w:val="007461D4"/>
    <w:rsid w:val="00747D8B"/>
    <w:rsid w:val="00751228"/>
    <w:rsid w:val="00752430"/>
    <w:rsid w:val="00755245"/>
    <w:rsid w:val="00755878"/>
    <w:rsid w:val="007571E1"/>
    <w:rsid w:val="007604B2"/>
    <w:rsid w:val="00761669"/>
    <w:rsid w:val="00762637"/>
    <w:rsid w:val="00762FBC"/>
    <w:rsid w:val="00765281"/>
    <w:rsid w:val="00766BAD"/>
    <w:rsid w:val="00766D48"/>
    <w:rsid w:val="00770A97"/>
    <w:rsid w:val="007729A2"/>
    <w:rsid w:val="00772A4C"/>
    <w:rsid w:val="007747B3"/>
    <w:rsid w:val="007755F2"/>
    <w:rsid w:val="00776971"/>
    <w:rsid w:val="00780A80"/>
    <w:rsid w:val="00781479"/>
    <w:rsid w:val="007816A1"/>
    <w:rsid w:val="0078177E"/>
    <w:rsid w:val="007818EF"/>
    <w:rsid w:val="00782898"/>
    <w:rsid w:val="0078304C"/>
    <w:rsid w:val="00783391"/>
    <w:rsid w:val="00783401"/>
    <w:rsid w:val="00783673"/>
    <w:rsid w:val="00784BFA"/>
    <w:rsid w:val="00785490"/>
    <w:rsid w:val="00787252"/>
    <w:rsid w:val="007877E1"/>
    <w:rsid w:val="007901F3"/>
    <w:rsid w:val="00791017"/>
    <w:rsid w:val="00791BE4"/>
    <w:rsid w:val="007925EA"/>
    <w:rsid w:val="00792AC8"/>
    <w:rsid w:val="00792F3F"/>
    <w:rsid w:val="00793CD8"/>
    <w:rsid w:val="00794552"/>
    <w:rsid w:val="007948E9"/>
    <w:rsid w:val="00795B44"/>
    <w:rsid w:val="00795C92"/>
    <w:rsid w:val="00796231"/>
    <w:rsid w:val="00797173"/>
    <w:rsid w:val="007A0612"/>
    <w:rsid w:val="007A1CB3"/>
    <w:rsid w:val="007A306F"/>
    <w:rsid w:val="007A43A6"/>
    <w:rsid w:val="007A44B6"/>
    <w:rsid w:val="007A58A6"/>
    <w:rsid w:val="007A6BC0"/>
    <w:rsid w:val="007B0414"/>
    <w:rsid w:val="007B0608"/>
    <w:rsid w:val="007B0F55"/>
    <w:rsid w:val="007B23C8"/>
    <w:rsid w:val="007B27E6"/>
    <w:rsid w:val="007B2FF7"/>
    <w:rsid w:val="007B3D2D"/>
    <w:rsid w:val="007B50AE"/>
    <w:rsid w:val="007B51DF"/>
    <w:rsid w:val="007B7322"/>
    <w:rsid w:val="007B7941"/>
    <w:rsid w:val="007C05DD"/>
    <w:rsid w:val="007C3D18"/>
    <w:rsid w:val="007C4D04"/>
    <w:rsid w:val="007C4FC2"/>
    <w:rsid w:val="007C60BF"/>
    <w:rsid w:val="007C61F0"/>
    <w:rsid w:val="007C6A07"/>
    <w:rsid w:val="007C70BB"/>
    <w:rsid w:val="007C7264"/>
    <w:rsid w:val="007C75A1"/>
    <w:rsid w:val="007C77A5"/>
    <w:rsid w:val="007D0155"/>
    <w:rsid w:val="007D04E5"/>
    <w:rsid w:val="007D1691"/>
    <w:rsid w:val="007D41EB"/>
    <w:rsid w:val="007D5901"/>
    <w:rsid w:val="007D5FB3"/>
    <w:rsid w:val="007D623B"/>
    <w:rsid w:val="007D7526"/>
    <w:rsid w:val="007D7DA3"/>
    <w:rsid w:val="007E07E7"/>
    <w:rsid w:val="007E0ABE"/>
    <w:rsid w:val="007E1F79"/>
    <w:rsid w:val="007E2F76"/>
    <w:rsid w:val="007E4610"/>
    <w:rsid w:val="007E4715"/>
    <w:rsid w:val="007E505B"/>
    <w:rsid w:val="007E7091"/>
    <w:rsid w:val="007E7938"/>
    <w:rsid w:val="007E7A0D"/>
    <w:rsid w:val="007F1B31"/>
    <w:rsid w:val="007F3106"/>
    <w:rsid w:val="007F5AA3"/>
    <w:rsid w:val="007F5D57"/>
    <w:rsid w:val="007F7FD9"/>
    <w:rsid w:val="008016F6"/>
    <w:rsid w:val="008027B5"/>
    <w:rsid w:val="00803FAE"/>
    <w:rsid w:val="00804A10"/>
    <w:rsid w:val="00805C48"/>
    <w:rsid w:val="00805DCE"/>
    <w:rsid w:val="00805E4A"/>
    <w:rsid w:val="0080605F"/>
    <w:rsid w:val="0080643C"/>
    <w:rsid w:val="00806D07"/>
    <w:rsid w:val="00807786"/>
    <w:rsid w:val="00811D1D"/>
    <w:rsid w:val="00811FCB"/>
    <w:rsid w:val="00812FFE"/>
    <w:rsid w:val="008158D6"/>
    <w:rsid w:val="00816BA2"/>
    <w:rsid w:val="00817196"/>
    <w:rsid w:val="00823171"/>
    <w:rsid w:val="008235DB"/>
    <w:rsid w:val="00823976"/>
    <w:rsid w:val="00824AB4"/>
    <w:rsid w:val="00825257"/>
    <w:rsid w:val="00825C42"/>
    <w:rsid w:val="00825D25"/>
    <w:rsid w:val="00827D6F"/>
    <w:rsid w:val="008312F0"/>
    <w:rsid w:val="008340B0"/>
    <w:rsid w:val="0083501F"/>
    <w:rsid w:val="0083599E"/>
    <w:rsid w:val="00836970"/>
    <w:rsid w:val="008376AC"/>
    <w:rsid w:val="00840C0F"/>
    <w:rsid w:val="00841994"/>
    <w:rsid w:val="0084217D"/>
    <w:rsid w:val="00842BDB"/>
    <w:rsid w:val="00843F9A"/>
    <w:rsid w:val="008444E8"/>
    <w:rsid w:val="00844E80"/>
    <w:rsid w:val="0084522E"/>
    <w:rsid w:val="00846FE7"/>
    <w:rsid w:val="00851774"/>
    <w:rsid w:val="008526FC"/>
    <w:rsid w:val="00852858"/>
    <w:rsid w:val="00852B6F"/>
    <w:rsid w:val="00854799"/>
    <w:rsid w:val="00856911"/>
    <w:rsid w:val="00860E02"/>
    <w:rsid w:val="0086177A"/>
    <w:rsid w:val="00861781"/>
    <w:rsid w:val="00863959"/>
    <w:rsid w:val="00865736"/>
    <w:rsid w:val="008677FD"/>
    <w:rsid w:val="008706D4"/>
    <w:rsid w:val="00870F8A"/>
    <w:rsid w:val="008719A4"/>
    <w:rsid w:val="00871D23"/>
    <w:rsid w:val="008732EE"/>
    <w:rsid w:val="0087335E"/>
    <w:rsid w:val="00874312"/>
    <w:rsid w:val="0087437C"/>
    <w:rsid w:val="00874DE4"/>
    <w:rsid w:val="00875CD7"/>
    <w:rsid w:val="00876055"/>
    <w:rsid w:val="00876B4D"/>
    <w:rsid w:val="00877F18"/>
    <w:rsid w:val="008819F2"/>
    <w:rsid w:val="008843DB"/>
    <w:rsid w:val="0088472E"/>
    <w:rsid w:val="00884C25"/>
    <w:rsid w:val="008860F8"/>
    <w:rsid w:val="008912C0"/>
    <w:rsid w:val="00891FB2"/>
    <w:rsid w:val="00893817"/>
    <w:rsid w:val="008941E3"/>
    <w:rsid w:val="0089455A"/>
    <w:rsid w:val="00894A88"/>
    <w:rsid w:val="00895386"/>
    <w:rsid w:val="008965F1"/>
    <w:rsid w:val="008A21FF"/>
    <w:rsid w:val="008A2CE2"/>
    <w:rsid w:val="008A2E96"/>
    <w:rsid w:val="008A30AC"/>
    <w:rsid w:val="008A44B8"/>
    <w:rsid w:val="008A4D35"/>
    <w:rsid w:val="008A51A8"/>
    <w:rsid w:val="008A54C7"/>
    <w:rsid w:val="008A5F82"/>
    <w:rsid w:val="008A6149"/>
    <w:rsid w:val="008A669A"/>
    <w:rsid w:val="008A71EF"/>
    <w:rsid w:val="008A77D8"/>
    <w:rsid w:val="008B0483"/>
    <w:rsid w:val="008B120C"/>
    <w:rsid w:val="008B51A0"/>
    <w:rsid w:val="008B53A9"/>
    <w:rsid w:val="008B5409"/>
    <w:rsid w:val="008B592A"/>
    <w:rsid w:val="008B6823"/>
    <w:rsid w:val="008B6F80"/>
    <w:rsid w:val="008B7B5C"/>
    <w:rsid w:val="008C0C99"/>
    <w:rsid w:val="008C2017"/>
    <w:rsid w:val="008C2A18"/>
    <w:rsid w:val="008C2B92"/>
    <w:rsid w:val="008C2BEF"/>
    <w:rsid w:val="008C4958"/>
    <w:rsid w:val="008C4BAA"/>
    <w:rsid w:val="008C59CB"/>
    <w:rsid w:val="008C6AE8"/>
    <w:rsid w:val="008C7483"/>
    <w:rsid w:val="008C7573"/>
    <w:rsid w:val="008D00A5"/>
    <w:rsid w:val="008D1E8C"/>
    <w:rsid w:val="008D208A"/>
    <w:rsid w:val="008D28A5"/>
    <w:rsid w:val="008D34F1"/>
    <w:rsid w:val="008D39D8"/>
    <w:rsid w:val="008D3A38"/>
    <w:rsid w:val="008D6D1A"/>
    <w:rsid w:val="008D77C2"/>
    <w:rsid w:val="008E065E"/>
    <w:rsid w:val="008E0927"/>
    <w:rsid w:val="008E0992"/>
    <w:rsid w:val="008E0DDC"/>
    <w:rsid w:val="008E1909"/>
    <w:rsid w:val="008E1A82"/>
    <w:rsid w:val="008E2881"/>
    <w:rsid w:val="008E39AF"/>
    <w:rsid w:val="008E6F5B"/>
    <w:rsid w:val="008E7AAC"/>
    <w:rsid w:val="008E7C98"/>
    <w:rsid w:val="008F1AF1"/>
    <w:rsid w:val="008F1C4E"/>
    <w:rsid w:val="008F1EAB"/>
    <w:rsid w:val="008F22FB"/>
    <w:rsid w:val="008F23F5"/>
    <w:rsid w:val="008F2615"/>
    <w:rsid w:val="008F33DC"/>
    <w:rsid w:val="008F4748"/>
    <w:rsid w:val="008F477F"/>
    <w:rsid w:val="008F480B"/>
    <w:rsid w:val="008F6CEF"/>
    <w:rsid w:val="008F72C8"/>
    <w:rsid w:val="0090071C"/>
    <w:rsid w:val="009017E0"/>
    <w:rsid w:val="00901872"/>
    <w:rsid w:val="00902350"/>
    <w:rsid w:val="00902D49"/>
    <w:rsid w:val="00903114"/>
    <w:rsid w:val="0090336B"/>
    <w:rsid w:val="00903B38"/>
    <w:rsid w:val="009053AA"/>
    <w:rsid w:val="00905E4C"/>
    <w:rsid w:val="009062FA"/>
    <w:rsid w:val="00906939"/>
    <w:rsid w:val="0090697E"/>
    <w:rsid w:val="009075F0"/>
    <w:rsid w:val="00907FB5"/>
    <w:rsid w:val="00910B7D"/>
    <w:rsid w:val="00911DFB"/>
    <w:rsid w:val="009139D9"/>
    <w:rsid w:val="009149DA"/>
    <w:rsid w:val="00914AD8"/>
    <w:rsid w:val="00914E46"/>
    <w:rsid w:val="00915453"/>
    <w:rsid w:val="00916079"/>
    <w:rsid w:val="00916C9C"/>
    <w:rsid w:val="00917CE9"/>
    <w:rsid w:val="00920685"/>
    <w:rsid w:val="0092075B"/>
    <w:rsid w:val="009207A5"/>
    <w:rsid w:val="00920BE3"/>
    <w:rsid w:val="00920BF2"/>
    <w:rsid w:val="00921138"/>
    <w:rsid w:val="00922010"/>
    <w:rsid w:val="00923668"/>
    <w:rsid w:val="00923D4B"/>
    <w:rsid w:val="00926EF2"/>
    <w:rsid w:val="00930E43"/>
    <w:rsid w:val="00931BD9"/>
    <w:rsid w:val="00932615"/>
    <w:rsid w:val="0093581A"/>
    <w:rsid w:val="009368F3"/>
    <w:rsid w:val="00941636"/>
    <w:rsid w:val="00943742"/>
    <w:rsid w:val="00945403"/>
    <w:rsid w:val="00945C05"/>
    <w:rsid w:val="00946945"/>
    <w:rsid w:val="00946B42"/>
    <w:rsid w:val="00947713"/>
    <w:rsid w:val="00950503"/>
    <w:rsid w:val="00950DE7"/>
    <w:rsid w:val="00950EEC"/>
    <w:rsid w:val="00953920"/>
    <w:rsid w:val="0095398D"/>
    <w:rsid w:val="00953D47"/>
    <w:rsid w:val="00954134"/>
    <w:rsid w:val="0095681E"/>
    <w:rsid w:val="009571CF"/>
    <w:rsid w:val="009572D4"/>
    <w:rsid w:val="009576C9"/>
    <w:rsid w:val="0096181E"/>
    <w:rsid w:val="00961921"/>
    <w:rsid w:val="00963A2C"/>
    <w:rsid w:val="0096430A"/>
    <w:rsid w:val="0096554B"/>
    <w:rsid w:val="0096584A"/>
    <w:rsid w:val="0096671B"/>
    <w:rsid w:val="00971F08"/>
    <w:rsid w:val="009725F2"/>
    <w:rsid w:val="009741CC"/>
    <w:rsid w:val="00975A97"/>
    <w:rsid w:val="0097603D"/>
    <w:rsid w:val="00976949"/>
    <w:rsid w:val="00977450"/>
    <w:rsid w:val="00980477"/>
    <w:rsid w:val="00983587"/>
    <w:rsid w:val="00985253"/>
    <w:rsid w:val="009853B3"/>
    <w:rsid w:val="00990359"/>
    <w:rsid w:val="009904CA"/>
    <w:rsid w:val="00990630"/>
    <w:rsid w:val="00990D02"/>
    <w:rsid w:val="00991761"/>
    <w:rsid w:val="00993016"/>
    <w:rsid w:val="00993DF8"/>
    <w:rsid w:val="00994DCA"/>
    <w:rsid w:val="009960D6"/>
    <w:rsid w:val="009960EC"/>
    <w:rsid w:val="00996B96"/>
    <w:rsid w:val="009970DD"/>
    <w:rsid w:val="009A0D4B"/>
    <w:rsid w:val="009A0FBA"/>
    <w:rsid w:val="009A12A4"/>
    <w:rsid w:val="009A1601"/>
    <w:rsid w:val="009A35F7"/>
    <w:rsid w:val="009A3BB6"/>
    <w:rsid w:val="009A462D"/>
    <w:rsid w:val="009A5CBA"/>
    <w:rsid w:val="009A5D2C"/>
    <w:rsid w:val="009B0D02"/>
    <w:rsid w:val="009B1C52"/>
    <w:rsid w:val="009B1F30"/>
    <w:rsid w:val="009B33D9"/>
    <w:rsid w:val="009B3AC2"/>
    <w:rsid w:val="009B4DF4"/>
    <w:rsid w:val="009B564E"/>
    <w:rsid w:val="009B6240"/>
    <w:rsid w:val="009B781B"/>
    <w:rsid w:val="009B7E87"/>
    <w:rsid w:val="009C0169"/>
    <w:rsid w:val="009C0872"/>
    <w:rsid w:val="009C3C91"/>
    <w:rsid w:val="009C403E"/>
    <w:rsid w:val="009C4379"/>
    <w:rsid w:val="009C504C"/>
    <w:rsid w:val="009D4FE3"/>
    <w:rsid w:val="009D4FF0"/>
    <w:rsid w:val="009D6035"/>
    <w:rsid w:val="009D703C"/>
    <w:rsid w:val="009D718F"/>
    <w:rsid w:val="009E0578"/>
    <w:rsid w:val="009E068F"/>
    <w:rsid w:val="009E14E0"/>
    <w:rsid w:val="009E32EF"/>
    <w:rsid w:val="009E35DB"/>
    <w:rsid w:val="009E47A3"/>
    <w:rsid w:val="009E530B"/>
    <w:rsid w:val="009E5850"/>
    <w:rsid w:val="009E5FCA"/>
    <w:rsid w:val="009E79D3"/>
    <w:rsid w:val="009F08F3"/>
    <w:rsid w:val="009F16FE"/>
    <w:rsid w:val="009F1852"/>
    <w:rsid w:val="009F2C02"/>
    <w:rsid w:val="009F344F"/>
    <w:rsid w:val="009F45F8"/>
    <w:rsid w:val="009F54AB"/>
    <w:rsid w:val="009F6CB7"/>
    <w:rsid w:val="00A002DA"/>
    <w:rsid w:val="00A00BA7"/>
    <w:rsid w:val="00A00D3B"/>
    <w:rsid w:val="00A031D8"/>
    <w:rsid w:val="00A048A8"/>
    <w:rsid w:val="00A04F49"/>
    <w:rsid w:val="00A05A1B"/>
    <w:rsid w:val="00A05B6F"/>
    <w:rsid w:val="00A06E94"/>
    <w:rsid w:val="00A10C1E"/>
    <w:rsid w:val="00A13BBA"/>
    <w:rsid w:val="00A13E54"/>
    <w:rsid w:val="00A14A72"/>
    <w:rsid w:val="00A177CF"/>
    <w:rsid w:val="00A17F63"/>
    <w:rsid w:val="00A21113"/>
    <w:rsid w:val="00A2193B"/>
    <w:rsid w:val="00A224F5"/>
    <w:rsid w:val="00A22C79"/>
    <w:rsid w:val="00A2351A"/>
    <w:rsid w:val="00A264A9"/>
    <w:rsid w:val="00A26DCF"/>
    <w:rsid w:val="00A27785"/>
    <w:rsid w:val="00A277B8"/>
    <w:rsid w:val="00A27BE5"/>
    <w:rsid w:val="00A30187"/>
    <w:rsid w:val="00A30521"/>
    <w:rsid w:val="00A3448A"/>
    <w:rsid w:val="00A34B71"/>
    <w:rsid w:val="00A360C4"/>
    <w:rsid w:val="00A36297"/>
    <w:rsid w:val="00A415E5"/>
    <w:rsid w:val="00A41E2B"/>
    <w:rsid w:val="00A43AA3"/>
    <w:rsid w:val="00A44135"/>
    <w:rsid w:val="00A45B74"/>
    <w:rsid w:val="00A46A7A"/>
    <w:rsid w:val="00A51EAB"/>
    <w:rsid w:val="00A52D46"/>
    <w:rsid w:val="00A52E1D"/>
    <w:rsid w:val="00A53476"/>
    <w:rsid w:val="00A536F2"/>
    <w:rsid w:val="00A60BED"/>
    <w:rsid w:val="00A61499"/>
    <w:rsid w:val="00A62A76"/>
    <w:rsid w:val="00A62A77"/>
    <w:rsid w:val="00A63483"/>
    <w:rsid w:val="00A64858"/>
    <w:rsid w:val="00A64B9D"/>
    <w:rsid w:val="00A657D7"/>
    <w:rsid w:val="00A65C16"/>
    <w:rsid w:val="00A660AC"/>
    <w:rsid w:val="00A67E6C"/>
    <w:rsid w:val="00A71B99"/>
    <w:rsid w:val="00A73284"/>
    <w:rsid w:val="00A739D0"/>
    <w:rsid w:val="00A74604"/>
    <w:rsid w:val="00A761D4"/>
    <w:rsid w:val="00A76691"/>
    <w:rsid w:val="00A77EC4"/>
    <w:rsid w:val="00A80813"/>
    <w:rsid w:val="00A816C1"/>
    <w:rsid w:val="00A90B87"/>
    <w:rsid w:val="00A924CE"/>
    <w:rsid w:val="00A92879"/>
    <w:rsid w:val="00A9335B"/>
    <w:rsid w:val="00A93813"/>
    <w:rsid w:val="00A9442A"/>
    <w:rsid w:val="00A9446F"/>
    <w:rsid w:val="00A95447"/>
    <w:rsid w:val="00A958C7"/>
    <w:rsid w:val="00A9785E"/>
    <w:rsid w:val="00AA016F"/>
    <w:rsid w:val="00AA0541"/>
    <w:rsid w:val="00AA089D"/>
    <w:rsid w:val="00AA10D8"/>
    <w:rsid w:val="00AA17D0"/>
    <w:rsid w:val="00AA1ED6"/>
    <w:rsid w:val="00AA2B51"/>
    <w:rsid w:val="00AA4D06"/>
    <w:rsid w:val="00AA51D6"/>
    <w:rsid w:val="00AA62E0"/>
    <w:rsid w:val="00AA7FF8"/>
    <w:rsid w:val="00AB0BC8"/>
    <w:rsid w:val="00AB11CA"/>
    <w:rsid w:val="00AB14BA"/>
    <w:rsid w:val="00AB14D9"/>
    <w:rsid w:val="00AB223B"/>
    <w:rsid w:val="00AB26F4"/>
    <w:rsid w:val="00AB30B0"/>
    <w:rsid w:val="00AB3FBA"/>
    <w:rsid w:val="00AB4561"/>
    <w:rsid w:val="00AB4AB8"/>
    <w:rsid w:val="00AB655E"/>
    <w:rsid w:val="00AC007F"/>
    <w:rsid w:val="00AC2748"/>
    <w:rsid w:val="00AC2ECD"/>
    <w:rsid w:val="00AC3119"/>
    <w:rsid w:val="00AC397C"/>
    <w:rsid w:val="00AC49FB"/>
    <w:rsid w:val="00AC5147"/>
    <w:rsid w:val="00AC5A10"/>
    <w:rsid w:val="00AC5FE1"/>
    <w:rsid w:val="00AD0AA3"/>
    <w:rsid w:val="00AD2101"/>
    <w:rsid w:val="00AD2A79"/>
    <w:rsid w:val="00AD2ED0"/>
    <w:rsid w:val="00AD3F94"/>
    <w:rsid w:val="00AD4A5A"/>
    <w:rsid w:val="00AD4EF8"/>
    <w:rsid w:val="00AD6092"/>
    <w:rsid w:val="00AE01E6"/>
    <w:rsid w:val="00AE1E24"/>
    <w:rsid w:val="00AE26C6"/>
    <w:rsid w:val="00AE27AC"/>
    <w:rsid w:val="00AE40E0"/>
    <w:rsid w:val="00AE4D48"/>
    <w:rsid w:val="00AE4DBA"/>
    <w:rsid w:val="00AE4F07"/>
    <w:rsid w:val="00AE5229"/>
    <w:rsid w:val="00AE737B"/>
    <w:rsid w:val="00AF03C6"/>
    <w:rsid w:val="00AF1B66"/>
    <w:rsid w:val="00AF1C5D"/>
    <w:rsid w:val="00AF1F33"/>
    <w:rsid w:val="00AF28A3"/>
    <w:rsid w:val="00AF381A"/>
    <w:rsid w:val="00AF3EA1"/>
    <w:rsid w:val="00AF42D7"/>
    <w:rsid w:val="00AF5A29"/>
    <w:rsid w:val="00AF73C7"/>
    <w:rsid w:val="00AF741E"/>
    <w:rsid w:val="00AF74B3"/>
    <w:rsid w:val="00AF7D20"/>
    <w:rsid w:val="00B006FE"/>
    <w:rsid w:val="00B007CB"/>
    <w:rsid w:val="00B00A60"/>
    <w:rsid w:val="00B01091"/>
    <w:rsid w:val="00B01E30"/>
    <w:rsid w:val="00B02946"/>
    <w:rsid w:val="00B02AA9"/>
    <w:rsid w:val="00B02FA3"/>
    <w:rsid w:val="00B032B6"/>
    <w:rsid w:val="00B04923"/>
    <w:rsid w:val="00B04EA1"/>
    <w:rsid w:val="00B05084"/>
    <w:rsid w:val="00B05F38"/>
    <w:rsid w:val="00B127F2"/>
    <w:rsid w:val="00B157F9"/>
    <w:rsid w:val="00B20256"/>
    <w:rsid w:val="00B20D09"/>
    <w:rsid w:val="00B210DE"/>
    <w:rsid w:val="00B21C02"/>
    <w:rsid w:val="00B21DE3"/>
    <w:rsid w:val="00B25566"/>
    <w:rsid w:val="00B25E7A"/>
    <w:rsid w:val="00B263BE"/>
    <w:rsid w:val="00B2757F"/>
    <w:rsid w:val="00B2763F"/>
    <w:rsid w:val="00B27AAC"/>
    <w:rsid w:val="00B30929"/>
    <w:rsid w:val="00B32BCB"/>
    <w:rsid w:val="00B349E0"/>
    <w:rsid w:val="00B35DA9"/>
    <w:rsid w:val="00B36178"/>
    <w:rsid w:val="00B36D99"/>
    <w:rsid w:val="00B372AA"/>
    <w:rsid w:val="00B40445"/>
    <w:rsid w:val="00B409E0"/>
    <w:rsid w:val="00B41138"/>
    <w:rsid w:val="00B415B2"/>
    <w:rsid w:val="00B41888"/>
    <w:rsid w:val="00B45A52"/>
    <w:rsid w:val="00B46175"/>
    <w:rsid w:val="00B503A3"/>
    <w:rsid w:val="00B512E9"/>
    <w:rsid w:val="00B51F3A"/>
    <w:rsid w:val="00B52AD4"/>
    <w:rsid w:val="00B52C58"/>
    <w:rsid w:val="00B53F57"/>
    <w:rsid w:val="00B548B7"/>
    <w:rsid w:val="00B574C1"/>
    <w:rsid w:val="00B606B4"/>
    <w:rsid w:val="00B60F3E"/>
    <w:rsid w:val="00B612B9"/>
    <w:rsid w:val="00B61FCA"/>
    <w:rsid w:val="00B65842"/>
    <w:rsid w:val="00B65A29"/>
    <w:rsid w:val="00B65CE3"/>
    <w:rsid w:val="00B664C7"/>
    <w:rsid w:val="00B67F39"/>
    <w:rsid w:val="00B706E0"/>
    <w:rsid w:val="00B713D8"/>
    <w:rsid w:val="00B720E1"/>
    <w:rsid w:val="00B72188"/>
    <w:rsid w:val="00B723F4"/>
    <w:rsid w:val="00B739F6"/>
    <w:rsid w:val="00B7495D"/>
    <w:rsid w:val="00B75AC2"/>
    <w:rsid w:val="00B766F1"/>
    <w:rsid w:val="00B80122"/>
    <w:rsid w:val="00B81A6C"/>
    <w:rsid w:val="00B82465"/>
    <w:rsid w:val="00B857C2"/>
    <w:rsid w:val="00B85DE5"/>
    <w:rsid w:val="00B866AE"/>
    <w:rsid w:val="00B866C9"/>
    <w:rsid w:val="00B866D8"/>
    <w:rsid w:val="00B9029A"/>
    <w:rsid w:val="00B90F73"/>
    <w:rsid w:val="00B91834"/>
    <w:rsid w:val="00B91BA6"/>
    <w:rsid w:val="00B92EEB"/>
    <w:rsid w:val="00B93104"/>
    <w:rsid w:val="00B93B59"/>
    <w:rsid w:val="00B94008"/>
    <w:rsid w:val="00B9406A"/>
    <w:rsid w:val="00B940FD"/>
    <w:rsid w:val="00B94E58"/>
    <w:rsid w:val="00B978E7"/>
    <w:rsid w:val="00BA2280"/>
    <w:rsid w:val="00BA2A08"/>
    <w:rsid w:val="00BA56D2"/>
    <w:rsid w:val="00BA6541"/>
    <w:rsid w:val="00BA76E0"/>
    <w:rsid w:val="00BB07D9"/>
    <w:rsid w:val="00BB2A25"/>
    <w:rsid w:val="00BB51E9"/>
    <w:rsid w:val="00BB60AE"/>
    <w:rsid w:val="00BB6BDE"/>
    <w:rsid w:val="00BC0FDC"/>
    <w:rsid w:val="00BC1F88"/>
    <w:rsid w:val="00BC3053"/>
    <w:rsid w:val="00BC4D2E"/>
    <w:rsid w:val="00BC5BEC"/>
    <w:rsid w:val="00BC609A"/>
    <w:rsid w:val="00BD48AC"/>
    <w:rsid w:val="00BD5F1A"/>
    <w:rsid w:val="00BD76B9"/>
    <w:rsid w:val="00BD7AED"/>
    <w:rsid w:val="00BE1234"/>
    <w:rsid w:val="00BE27AB"/>
    <w:rsid w:val="00BE2FA6"/>
    <w:rsid w:val="00BE3251"/>
    <w:rsid w:val="00BE333F"/>
    <w:rsid w:val="00BE3ABB"/>
    <w:rsid w:val="00BE5AF5"/>
    <w:rsid w:val="00BE68B6"/>
    <w:rsid w:val="00BE7255"/>
    <w:rsid w:val="00BE7406"/>
    <w:rsid w:val="00BE7603"/>
    <w:rsid w:val="00BE79C2"/>
    <w:rsid w:val="00BF2783"/>
    <w:rsid w:val="00BF3279"/>
    <w:rsid w:val="00BF5DD9"/>
    <w:rsid w:val="00BF6202"/>
    <w:rsid w:val="00BF74C7"/>
    <w:rsid w:val="00BF7DE4"/>
    <w:rsid w:val="00C002AB"/>
    <w:rsid w:val="00C007F9"/>
    <w:rsid w:val="00C0144D"/>
    <w:rsid w:val="00C015F1"/>
    <w:rsid w:val="00C01F33"/>
    <w:rsid w:val="00C02CC6"/>
    <w:rsid w:val="00C040F7"/>
    <w:rsid w:val="00C044AB"/>
    <w:rsid w:val="00C050AE"/>
    <w:rsid w:val="00C05706"/>
    <w:rsid w:val="00C05EBD"/>
    <w:rsid w:val="00C07005"/>
    <w:rsid w:val="00C07377"/>
    <w:rsid w:val="00C0767B"/>
    <w:rsid w:val="00C10478"/>
    <w:rsid w:val="00C10559"/>
    <w:rsid w:val="00C12107"/>
    <w:rsid w:val="00C14286"/>
    <w:rsid w:val="00C14D4B"/>
    <w:rsid w:val="00C15320"/>
    <w:rsid w:val="00C154BB"/>
    <w:rsid w:val="00C15A90"/>
    <w:rsid w:val="00C1605E"/>
    <w:rsid w:val="00C20E49"/>
    <w:rsid w:val="00C2115A"/>
    <w:rsid w:val="00C23026"/>
    <w:rsid w:val="00C26FBE"/>
    <w:rsid w:val="00C2768F"/>
    <w:rsid w:val="00C279B5"/>
    <w:rsid w:val="00C27A9F"/>
    <w:rsid w:val="00C27C45"/>
    <w:rsid w:val="00C31423"/>
    <w:rsid w:val="00C369FD"/>
    <w:rsid w:val="00C3719D"/>
    <w:rsid w:val="00C373FA"/>
    <w:rsid w:val="00C37C0C"/>
    <w:rsid w:val="00C37CB2"/>
    <w:rsid w:val="00C40F57"/>
    <w:rsid w:val="00C415E5"/>
    <w:rsid w:val="00C43B02"/>
    <w:rsid w:val="00C4550F"/>
    <w:rsid w:val="00C4655F"/>
    <w:rsid w:val="00C473A5"/>
    <w:rsid w:val="00C50A46"/>
    <w:rsid w:val="00C52533"/>
    <w:rsid w:val="00C52A9A"/>
    <w:rsid w:val="00C52E81"/>
    <w:rsid w:val="00C54995"/>
    <w:rsid w:val="00C54D41"/>
    <w:rsid w:val="00C54F21"/>
    <w:rsid w:val="00C56DD8"/>
    <w:rsid w:val="00C60783"/>
    <w:rsid w:val="00C6119F"/>
    <w:rsid w:val="00C6154B"/>
    <w:rsid w:val="00C61E8E"/>
    <w:rsid w:val="00C64672"/>
    <w:rsid w:val="00C648BE"/>
    <w:rsid w:val="00C65153"/>
    <w:rsid w:val="00C65475"/>
    <w:rsid w:val="00C70697"/>
    <w:rsid w:val="00C706B9"/>
    <w:rsid w:val="00C70A1A"/>
    <w:rsid w:val="00C71848"/>
    <w:rsid w:val="00C72093"/>
    <w:rsid w:val="00C72EF4"/>
    <w:rsid w:val="00C7421A"/>
    <w:rsid w:val="00C744FE"/>
    <w:rsid w:val="00C75D2F"/>
    <w:rsid w:val="00C76633"/>
    <w:rsid w:val="00C767BE"/>
    <w:rsid w:val="00C76E3C"/>
    <w:rsid w:val="00C77316"/>
    <w:rsid w:val="00C801DF"/>
    <w:rsid w:val="00C805B0"/>
    <w:rsid w:val="00C80C3D"/>
    <w:rsid w:val="00C80DFD"/>
    <w:rsid w:val="00C81035"/>
    <w:rsid w:val="00C81568"/>
    <w:rsid w:val="00C8579E"/>
    <w:rsid w:val="00C9027A"/>
    <w:rsid w:val="00C9068E"/>
    <w:rsid w:val="00C910FF"/>
    <w:rsid w:val="00C920DF"/>
    <w:rsid w:val="00C93450"/>
    <w:rsid w:val="00C93814"/>
    <w:rsid w:val="00C93C4B"/>
    <w:rsid w:val="00C944AB"/>
    <w:rsid w:val="00C95B40"/>
    <w:rsid w:val="00CA066C"/>
    <w:rsid w:val="00CA0CCE"/>
    <w:rsid w:val="00CA1ED8"/>
    <w:rsid w:val="00CA2DB6"/>
    <w:rsid w:val="00CA4B78"/>
    <w:rsid w:val="00CA5CBA"/>
    <w:rsid w:val="00CB0AEC"/>
    <w:rsid w:val="00CB1185"/>
    <w:rsid w:val="00CB1628"/>
    <w:rsid w:val="00CB1F63"/>
    <w:rsid w:val="00CB3816"/>
    <w:rsid w:val="00CB3CE0"/>
    <w:rsid w:val="00CB56EE"/>
    <w:rsid w:val="00CB7170"/>
    <w:rsid w:val="00CC040E"/>
    <w:rsid w:val="00CC111F"/>
    <w:rsid w:val="00CC2011"/>
    <w:rsid w:val="00CC3EA0"/>
    <w:rsid w:val="00CC427A"/>
    <w:rsid w:val="00CC5586"/>
    <w:rsid w:val="00CC73BA"/>
    <w:rsid w:val="00CC7B45"/>
    <w:rsid w:val="00CD0AD8"/>
    <w:rsid w:val="00CD1021"/>
    <w:rsid w:val="00CD1188"/>
    <w:rsid w:val="00CD17D7"/>
    <w:rsid w:val="00CD1D93"/>
    <w:rsid w:val="00CD2DBA"/>
    <w:rsid w:val="00CD2ED1"/>
    <w:rsid w:val="00CD337B"/>
    <w:rsid w:val="00CD56F5"/>
    <w:rsid w:val="00CD697F"/>
    <w:rsid w:val="00CE0424"/>
    <w:rsid w:val="00CE2A43"/>
    <w:rsid w:val="00CE6B33"/>
    <w:rsid w:val="00CE7561"/>
    <w:rsid w:val="00CF0181"/>
    <w:rsid w:val="00CF0580"/>
    <w:rsid w:val="00CF1354"/>
    <w:rsid w:val="00CF1AC3"/>
    <w:rsid w:val="00CF32B1"/>
    <w:rsid w:val="00CF3B1F"/>
    <w:rsid w:val="00CF3BF6"/>
    <w:rsid w:val="00CF4C64"/>
    <w:rsid w:val="00CF4F7E"/>
    <w:rsid w:val="00CF50D5"/>
    <w:rsid w:val="00CF625B"/>
    <w:rsid w:val="00CF687E"/>
    <w:rsid w:val="00CF7F25"/>
    <w:rsid w:val="00D0051B"/>
    <w:rsid w:val="00D00BE9"/>
    <w:rsid w:val="00D013F3"/>
    <w:rsid w:val="00D02663"/>
    <w:rsid w:val="00D02AC3"/>
    <w:rsid w:val="00D0349B"/>
    <w:rsid w:val="00D03708"/>
    <w:rsid w:val="00D050AA"/>
    <w:rsid w:val="00D0633A"/>
    <w:rsid w:val="00D06FAC"/>
    <w:rsid w:val="00D07FF2"/>
    <w:rsid w:val="00D10249"/>
    <w:rsid w:val="00D11246"/>
    <w:rsid w:val="00D115C3"/>
    <w:rsid w:val="00D11897"/>
    <w:rsid w:val="00D13135"/>
    <w:rsid w:val="00D13E4E"/>
    <w:rsid w:val="00D14A23"/>
    <w:rsid w:val="00D15256"/>
    <w:rsid w:val="00D16835"/>
    <w:rsid w:val="00D172AA"/>
    <w:rsid w:val="00D224BD"/>
    <w:rsid w:val="00D22DA3"/>
    <w:rsid w:val="00D239A7"/>
    <w:rsid w:val="00D23F47"/>
    <w:rsid w:val="00D24EA9"/>
    <w:rsid w:val="00D3003C"/>
    <w:rsid w:val="00D3059F"/>
    <w:rsid w:val="00D32273"/>
    <w:rsid w:val="00D3498F"/>
    <w:rsid w:val="00D36E71"/>
    <w:rsid w:val="00D37D87"/>
    <w:rsid w:val="00D40B33"/>
    <w:rsid w:val="00D4318F"/>
    <w:rsid w:val="00D438BF"/>
    <w:rsid w:val="00D440F8"/>
    <w:rsid w:val="00D4592D"/>
    <w:rsid w:val="00D45E19"/>
    <w:rsid w:val="00D46E31"/>
    <w:rsid w:val="00D508A1"/>
    <w:rsid w:val="00D5175C"/>
    <w:rsid w:val="00D5215D"/>
    <w:rsid w:val="00D546FF"/>
    <w:rsid w:val="00D55AD5"/>
    <w:rsid w:val="00D55F2B"/>
    <w:rsid w:val="00D576CA"/>
    <w:rsid w:val="00D61478"/>
    <w:rsid w:val="00D61AF5"/>
    <w:rsid w:val="00D61F76"/>
    <w:rsid w:val="00D6241F"/>
    <w:rsid w:val="00D635A0"/>
    <w:rsid w:val="00D63636"/>
    <w:rsid w:val="00D63E20"/>
    <w:rsid w:val="00D6467D"/>
    <w:rsid w:val="00D65009"/>
    <w:rsid w:val="00D651B1"/>
    <w:rsid w:val="00D652B5"/>
    <w:rsid w:val="00D66135"/>
    <w:rsid w:val="00D66155"/>
    <w:rsid w:val="00D708B0"/>
    <w:rsid w:val="00D708DC"/>
    <w:rsid w:val="00D76F20"/>
    <w:rsid w:val="00D77B1D"/>
    <w:rsid w:val="00D8021F"/>
    <w:rsid w:val="00D80383"/>
    <w:rsid w:val="00D81E4E"/>
    <w:rsid w:val="00D81EEC"/>
    <w:rsid w:val="00D823C6"/>
    <w:rsid w:val="00D8327F"/>
    <w:rsid w:val="00D8453C"/>
    <w:rsid w:val="00D869DC"/>
    <w:rsid w:val="00D86CA3"/>
    <w:rsid w:val="00D86F99"/>
    <w:rsid w:val="00D871CE"/>
    <w:rsid w:val="00D87DF5"/>
    <w:rsid w:val="00D87F6C"/>
    <w:rsid w:val="00D9196D"/>
    <w:rsid w:val="00D9213E"/>
    <w:rsid w:val="00D923ED"/>
    <w:rsid w:val="00D92982"/>
    <w:rsid w:val="00D93112"/>
    <w:rsid w:val="00D94384"/>
    <w:rsid w:val="00D94B6B"/>
    <w:rsid w:val="00D95857"/>
    <w:rsid w:val="00D96DE9"/>
    <w:rsid w:val="00D9703B"/>
    <w:rsid w:val="00DA06C6"/>
    <w:rsid w:val="00DA305E"/>
    <w:rsid w:val="00DA3B7B"/>
    <w:rsid w:val="00DA5417"/>
    <w:rsid w:val="00DA56E8"/>
    <w:rsid w:val="00DB0A9F"/>
    <w:rsid w:val="00DB377D"/>
    <w:rsid w:val="00DB5970"/>
    <w:rsid w:val="00DB5B20"/>
    <w:rsid w:val="00DC2D36"/>
    <w:rsid w:val="00DC4548"/>
    <w:rsid w:val="00DC4931"/>
    <w:rsid w:val="00DC53EF"/>
    <w:rsid w:val="00DD3530"/>
    <w:rsid w:val="00DD39B4"/>
    <w:rsid w:val="00DD6A99"/>
    <w:rsid w:val="00DD6EDC"/>
    <w:rsid w:val="00DD72F5"/>
    <w:rsid w:val="00DD75F9"/>
    <w:rsid w:val="00DD7C2F"/>
    <w:rsid w:val="00DE070B"/>
    <w:rsid w:val="00DE3AE1"/>
    <w:rsid w:val="00DE53C8"/>
    <w:rsid w:val="00DE5608"/>
    <w:rsid w:val="00DE58D0"/>
    <w:rsid w:val="00DE654F"/>
    <w:rsid w:val="00DE7E19"/>
    <w:rsid w:val="00DF0A2F"/>
    <w:rsid w:val="00DF0B6E"/>
    <w:rsid w:val="00DF15E0"/>
    <w:rsid w:val="00DF1609"/>
    <w:rsid w:val="00DF22A3"/>
    <w:rsid w:val="00DF251C"/>
    <w:rsid w:val="00DF29AA"/>
    <w:rsid w:val="00DF37A0"/>
    <w:rsid w:val="00DF3BE0"/>
    <w:rsid w:val="00DF528F"/>
    <w:rsid w:val="00DF77F1"/>
    <w:rsid w:val="00E00802"/>
    <w:rsid w:val="00E01080"/>
    <w:rsid w:val="00E033F7"/>
    <w:rsid w:val="00E06EF0"/>
    <w:rsid w:val="00E06FF8"/>
    <w:rsid w:val="00E07128"/>
    <w:rsid w:val="00E105EC"/>
    <w:rsid w:val="00E110E7"/>
    <w:rsid w:val="00E11B20"/>
    <w:rsid w:val="00E15B72"/>
    <w:rsid w:val="00E16243"/>
    <w:rsid w:val="00E17CEC"/>
    <w:rsid w:val="00E17FA2"/>
    <w:rsid w:val="00E21CB8"/>
    <w:rsid w:val="00E22330"/>
    <w:rsid w:val="00E23188"/>
    <w:rsid w:val="00E25F56"/>
    <w:rsid w:val="00E26F5B"/>
    <w:rsid w:val="00E27044"/>
    <w:rsid w:val="00E30B5A"/>
    <w:rsid w:val="00E3123D"/>
    <w:rsid w:val="00E31395"/>
    <w:rsid w:val="00E31461"/>
    <w:rsid w:val="00E31D43"/>
    <w:rsid w:val="00E32608"/>
    <w:rsid w:val="00E3277F"/>
    <w:rsid w:val="00E34188"/>
    <w:rsid w:val="00E34B6E"/>
    <w:rsid w:val="00E35559"/>
    <w:rsid w:val="00E35616"/>
    <w:rsid w:val="00E37178"/>
    <w:rsid w:val="00E3723A"/>
    <w:rsid w:val="00E37860"/>
    <w:rsid w:val="00E37BFA"/>
    <w:rsid w:val="00E415D4"/>
    <w:rsid w:val="00E41DCF"/>
    <w:rsid w:val="00E4268E"/>
    <w:rsid w:val="00E44686"/>
    <w:rsid w:val="00E446F1"/>
    <w:rsid w:val="00E44F35"/>
    <w:rsid w:val="00E46886"/>
    <w:rsid w:val="00E476C7"/>
    <w:rsid w:val="00E47AEF"/>
    <w:rsid w:val="00E5258E"/>
    <w:rsid w:val="00E52760"/>
    <w:rsid w:val="00E52F9F"/>
    <w:rsid w:val="00E53B75"/>
    <w:rsid w:val="00E549A5"/>
    <w:rsid w:val="00E54E3B"/>
    <w:rsid w:val="00E566E1"/>
    <w:rsid w:val="00E57350"/>
    <w:rsid w:val="00E57565"/>
    <w:rsid w:val="00E606B0"/>
    <w:rsid w:val="00E60D51"/>
    <w:rsid w:val="00E626CA"/>
    <w:rsid w:val="00E62F36"/>
    <w:rsid w:val="00E63838"/>
    <w:rsid w:val="00E63C8F"/>
    <w:rsid w:val="00E64434"/>
    <w:rsid w:val="00E64FA6"/>
    <w:rsid w:val="00E67C51"/>
    <w:rsid w:val="00E72EFC"/>
    <w:rsid w:val="00E74319"/>
    <w:rsid w:val="00E758EC"/>
    <w:rsid w:val="00E7792D"/>
    <w:rsid w:val="00E77B76"/>
    <w:rsid w:val="00E809E1"/>
    <w:rsid w:val="00E8234C"/>
    <w:rsid w:val="00E8266E"/>
    <w:rsid w:val="00E83AA9"/>
    <w:rsid w:val="00E8515F"/>
    <w:rsid w:val="00E85928"/>
    <w:rsid w:val="00E8640D"/>
    <w:rsid w:val="00E87822"/>
    <w:rsid w:val="00E900A3"/>
    <w:rsid w:val="00E90395"/>
    <w:rsid w:val="00E90630"/>
    <w:rsid w:val="00E90E49"/>
    <w:rsid w:val="00E917F9"/>
    <w:rsid w:val="00E92541"/>
    <w:rsid w:val="00E9291C"/>
    <w:rsid w:val="00E93FFE"/>
    <w:rsid w:val="00E94D56"/>
    <w:rsid w:val="00E94F8A"/>
    <w:rsid w:val="00E95B3A"/>
    <w:rsid w:val="00E9605F"/>
    <w:rsid w:val="00E97B38"/>
    <w:rsid w:val="00E97E2B"/>
    <w:rsid w:val="00EA09F5"/>
    <w:rsid w:val="00EA3E15"/>
    <w:rsid w:val="00EA4A00"/>
    <w:rsid w:val="00EA56AB"/>
    <w:rsid w:val="00EA618E"/>
    <w:rsid w:val="00EA7A41"/>
    <w:rsid w:val="00EB077B"/>
    <w:rsid w:val="00EB0942"/>
    <w:rsid w:val="00EB2944"/>
    <w:rsid w:val="00EB3425"/>
    <w:rsid w:val="00EB4EA2"/>
    <w:rsid w:val="00EB4F96"/>
    <w:rsid w:val="00EB6080"/>
    <w:rsid w:val="00EB6CA8"/>
    <w:rsid w:val="00EC111B"/>
    <w:rsid w:val="00EC14A1"/>
    <w:rsid w:val="00EC24D5"/>
    <w:rsid w:val="00EC27C6"/>
    <w:rsid w:val="00EC2EE5"/>
    <w:rsid w:val="00EC4207"/>
    <w:rsid w:val="00EC49E8"/>
    <w:rsid w:val="00EC5653"/>
    <w:rsid w:val="00EC71CE"/>
    <w:rsid w:val="00ED0F45"/>
    <w:rsid w:val="00ED1006"/>
    <w:rsid w:val="00ED1E62"/>
    <w:rsid w:val="00ED2886"/>
    <w:rsid w:val="00ED28A3"/>
    <w:rsid w:val="00ED3ABB"/>
    <w:rsid w:val="00ED51DF"/>
    <w:rsid w:val="00ED5BF5"/>
    <w:rsid w:val="00ED72F3"/>
    <w:rsid w:val="00ED7807"/>
    <w:rsid w:val="00EE322A"/>
    <w:rsid w:val="00EE5166"/>
    <w:rsid w:val="00EE52E3"/>
    <w:rsid w:val="00EE721C"/>
    <w:rsid w:val="00EF18FE"/>
    <w:rsid w:val="00EF21DD"/>
    <w:rsid w:val="00EF342B"/>
    <w:rsid w:val="00EF5787"/>
    <w:rsid w:val="00EF60D0"/>
    <w:rsid w:val="00EF7524"/>
    <w:rsid w:val="00EF792A"/>
    <w:rsid w:val="00F0030A"/>
    <w:rsid w:val="00F013D8"/>
    <w:rsid w:val="00F03C93"/>
    <w:rsid w:val="00F04065"/>
    <w:rsid w:val="00F04EAC"/>
    <w:rsid w:val="00F0528D"/>
    <w:rsid w:val="00F05644"/>
    <w:rsid w:val="00F057D0"/>
    <w:rsid w:val="00F05D47"/>
    <w:rsid w:val="00F06C67"/>
    <w:rsid w:val="00F06DFD"/>
    <w:rsid w:val="00F071D1"/>
    <w:rsid w:val="00F07533"/>
    <w:rsid w:val="00F077CF"/>
    <w:rsid w:val="00F10629"/>
    <w:rsid w:val="00F10B1A"/>
    <w:rsid w:val="00F1243E"/>
    <w:rsid w:val="00F12E83"/>
    <w:rsid w:val="00F14B2F"/>
    <w:rsid w:val="00F15FA5"/>
    <w:rsid w:val="00F209B7"/>
    <w:rsid w:val="00F20C79"/>
    <w:rsid w:val="00F2376F"/>
    <w:rsid w:val="00F23976"/>
    <w:rsid w:val="00F243D8"/>
    <w:rsid w:val="00F2778E"/>
    <w:rsid w:val="00F30828"/>
    <w:rsid w:val="00F313D6"/>
    <w:rsid w:val="00F32AB9"/>
    <w:rsid w:val="00F339CE"/>
    <w:rsid w:val="00F34929"/>
    <w:rsid w:val="00F34DEE"/>
    <w:rsid w:val="00F34EA8"/>
    <w:rsid w:val="00F35939"/>
    <w:rsid w:val="00F35F28"/>
    <w:rsid w:val="00F37E08"/>
    <w:rsid w:val="00F37F9E"/>
    <w:rsid w:val="00F4022F"/>
    <w:rsid w:val="00F40F0C"/>
    <w:rsid w:val="00F4263E"/>
    <w:rsid w:val="00F42B01"/>
    <w:rsid w:val="00F4766C"/>
    <w:rsid w:val="00F500C3"/>
    <w:rsid w:val="00F5060E"/>
    <w:rsid w:val="00F507D1"/>
    <w:rsid w:val="00F519CE"/>
    <w:rsid w:val="00F51ADA"/>
    <w:rsid w:val="00F52B12"/>
    <w:rsid w:val="00F53273"/>
    <w:rsid w:val="00F55768"/>
    <w:rsid w:val="00F576A5"/>
    <w:rsid w:val="00F57943"/>
    <w:rsid w:val="00F60203"/>
    <w:rsid w:val="00F607C5"/>
    <w:rsid w:val="00F60A2C"/>
    <w:rsid w:val="00F60D28"/>
    <w:rsid w:val="00F60DEA"/>
    <w:rsid w:val="00F6302A"/>
    <w:rsid w:val="00F63950"/>
    <w:rsid w:val="00F64C2B"/>
    <w:rsid w:val="00F651BE"/>
    <w:rsid w:val="00F66E47"/>
    <w:rsid w:val="00F67F53"/>
    <w:rsid w:val="00F703BE"/>
    <w:rsid w:val="00F71F69"/>
    <w:rsid w:val="00F72864"/>
    <w:rsid w:val="00F72B72"/>
    <w:rsid w:val="00F72D3A"/>
    <w:rsid w:val="00F72FAF"/>
    <w:rsid w:val="00F74AA9"/>
    <w:rsid w:val="00F74BB9"/>
    <w:rsid w:val="00F75582"/>
    <w:rsid w:val="00F76A25"/>
    <w:rsid w:val="00F76EFA"/>
    <w:rsid w:val="00F804BE"/>
    <w:rsid w:val="00F817CE"/>
    <w:rsid w:val="00F8456C"/>
    <w:rsid w:val="00F84CE1"/>
    <w:rsid w:val="00F859D8"/>
    <w:rsid w:val="00F868F5"/>
    <w:rsid w:val="00F9056A"/>
    <w:rsid w:val="00F90E57"/>
    <w:rsid w:val="00F90F8D"/>
    <w:rsid w:val="00F912DF"/>
    <w:rsid w:val="00F9189D"/>
    <w:rsid w:val="00F92782"/>
    <w:rsid w:val="00F93AA9"/>
    <w:rsid w:val="00F96126"/>
    <w:rsid w:val="00F96985"/>
    <w:rsid w:val="00F971FB"/>
    <w:rsid w:val="00F97838"/>
    <w:rsid w:val="00FA0531"/>
    <w:rsid w:val="00FA095F"/>
    <w:rsid w:val="00FA2BAC"/>
    <w:rsid w:val="00FA2BB3"/>
    <w:rsid w:val="00FA3652"/>
    <w:rsid w:val="00FA3ADF"/>
    <w:rsid w:val="00FA66BE"/>
    <w:rsid w:val="00FA7502"/>
    <w:rsid w:val="00FA7907"/>
    <w:rsid w:val="00FB0192"/>
    <w:rsid w:val="00FB1CC4"/>
    <w:rsid w:val="00FB4C80"/>
    <w:rsid w:val="00FB4E27"/>
    <w:rsid w:val="00FB6A6A"/>
    <w:rsid w:val="00FB79FB"/>
    <w:rsid w:val="00FC0038"/>
    <w:rsid w:val="00FC028D"/>
    <w:rsid w:val="00FC0717"/>
    <w:rsid w:val="00FC2FAD"/>
    <w:rsid w:val="00FC3B6E"/>
    <w:rsid w:val="00FC5E15"/>
    <w:rsid w:val="00FC6BC6"/>
    <w:rsid w:val="00FC7429"/>
    <w:rsid w:val="00FC75AB"/>
    <w:rsid w:val="00FC7F04"/>
    <w:rsid w:val="00FD07F6"/>
    <w:rsid w:val="00FD1EC8"/>
    <w:rsid w:val="00FD47ED"/>
    <w:rsid w:val="00FD74DB"/>
    <w:rsid w:val="00FD7660"/>
    <w:rsid w:val="00FD772D"/>
    <w:rsid w:val="00FD7BDB"/>
    <w:rsid w:val="00FE0655"/>
    <w:rsid w:val="00FE0848"/>
    <w:rsid w:val="00FE2365"/>
    <w:rsid w:val="00FE36F1"/>
    <w:rsid w:val="00FE37D7"/>
    <w:rsid w:val="00FE3C66"/>
    <w:rsid w:val="00FE47ED"/>
    <w:rsid w:val="00FE4C7B"/>
    <w:rsid w:val="00FE7336"/>
    <w:rsid w:val="00FE76F8"/>
    <w:rsid w:val="00FE787C"/>
    <w:rsid w:val="00FF1A3B"/>
    <w:rsid w:val="00FF1D7D"/>
    <w:rsid w:val="00FF1FE0"/>
    <w:rsid w:val="00FF45A5"/>
    <w:rsid w:val="00FF5C91"/>
    <w:rsid w:val="00FF6A02"/>
    <w:rsid w:val="00FF76E6"/>
    <w:rsid w:val="00FF7861"/>
    <w:rsid w:val="00FF7ADD"/>
    <w:rsid w:val="020C4556"/>
    <w:rsid w:val="04603343"/>
    <w:rsid w:val="046EE514"/>
    <w:rsid w:val="06413EAC"/>
    <w:rsid w:val="071C8B14"/>
    <w:rsid w:val="088511E3"/>
    <w:rsid w:val="0896976E"/>
    <w:rsid w:val="09593B63"/>
    <w:rsid w:val="097208D7"/>
    <w:rsid w:val="0BB4D0B2"/>
    <w:rsid w:val="0D3D5D3F"/>
    <w:rsid w:val="0E871E91"/>
    <w:rsid w:val="0E8A3C70"/>
    <w:rsid w:val="0EB8AB07"/>
    <w:rsid w:val="1205018C"/>
    <w:rsid w:val="12D1D688"/>
    <w:rsid w:val="13BEA90F"/>
    <w:rsid w:val="141CC5E4"/>
    <w:rsid w:val="16696B16"/>
    <w:rsid w:val="16CB1728"/>
    <w:rsid w:val="18082C54"/>
    <w:rsid w:val="1833BF4D"/>
    <w:rsid w:val="1917A1E6"/>
    <w:rsid w:val="1D71A5C5"/>
    <w:rsid w:val="1D7D1611"/>
    <w:rsid w:val="1FB2DA35"/>
    <w:rsid w:val="20A1F3A1"/>
    <w:rsid w:val="2238A269"/>
    <w:rsid w:val="2326632D"/>
    <w:rsid w:val="2939AB7F"/>
    <w:rsid w:val="2F524835"/>
    <w:rsid w:val="3071EF5F"/>
    <w:rsid w:val="3095E318"/>
    <w:rsid w:val="31577562"/>
    <w:rsid w:val="32E55B61"/>
    <w:rsid w:val="34C01648"/>
    <w:rsid w:val="3618D675"/>
    <w:rsid w:val="36DB66C3"/>
    <w:rsid w:val="3812ACD4"/>
    <w:rsid w:val="3A236325"/>
    <w:rsid w:val="3B70BCB6"/>
    <w:rsid w:val="3C4B616F"/>
    <w:rsid w:val="3E462D98"/>
    <w:rsid w:val="3EEFCD7D"/>
    <w:rsid w:val="3F1E2B67"/>
    <w:rsid w:val="3FBA987E"/>
    <w:rsid w:val="4066CA2C"/>
    <w:rsid w:val="4121A847"/>
    <w:rsid w:val="416CF82A"/>
    <w:rsid w:val="43A1F902"/>
    <w:rsid w:val="471D61C3"/>
    <w:rsid w:val="487BB3C2"/>
    <w:rsid w:val="493CC70E"/>
    <w:rsid w:val="49CA8309"/>
    <w:rsid w:val="49E89FB8"/>
    <w:rsid w:val="4A571975"/>
    <w:rsid w:val="4A92AF67"/>
    <w:rsid w:val="4B263DE9"/>
    <w:rsid w:val="4B75D6C0"/>
    <w:rsid w:val="4BDD2395"/>
    <w:rsid w:val="4C42AE8E"/>
    <w:rsid w:val="4C540985"/>
    <w:rsid w:val="4C7991D4"/>
    <w:rsid w:val="4CA7599F"/>
    <w:rsid w:val="4CD58F16"/>
    <w:rsid w:val="4F7DBEBA"/>
    <w:rsid w:val="50988125"/>
    <w:rsid w:val="50E3F82B"/>
    <w:rsid w:val="515BEB81"/>
    <w:rsid w:val="51669240"/>
    <w:rsid w:val="517A0079"/>
    <w:rsid w:val="543E1976"/>
    <w:rsid w:val="54C1213D"/>
    <w:rsid w:val="55538886"/>
    <w:rsid w:val="5873FA24"/>
    <w:rsid w:val="59B0D303"/>
    <w:rsid w:val="5A6A4CC7"/>
    <w:rsid w:val="5C4551BB"/>
    <w:rsid w:val="5D144C13"/>
    <w:rsid w:val="5D7FB2A7"/>
    <w:rsid w:val="5E1FC3EC"/>
    <w:rsid w:val="5E2ABEA1"/>
    <w:rsid w:val="610D59A2"/>
    <w:rsid w:val="610DF0F4"/>
    <w:rsid w:val="62473C84"/>
    <w:rsid w:val="62AE78C2"/>
    <w:rsid w:val="62C2B068"/>
    <w:rsid w:val="64E3B082"/>
    <w:rsid w:val="65FA15EF"/>
    <w:rsid w:val="66FAC33E"/>
    <w:rsid w:val="6966DFAE"/>
    <w:rsid w:val="699B43A6"/>
    <w:rsid w:val="6A40F149"/>
    <w:rsid w:val="6B4847C7"/>
    <w:rsid w:val="6CD33C8C"/>
    <w:rsid w:val="6D2C9E0D"/>
    <w:rsid w:val="6FF4D7A6"/>
    <w:rsid w:val="70A24A83"/>
    <w:rsid w:val="70E6A6D4"/>
    <w:rsid w:val="718A02D5"/>
    <w:rsid w:val="724EFA80"/>
    <w:rsid w:val="728CB025"/>
    <w:rsid w:val="72A0FCFE"/>
    <w:rsid w:val="7356F68D"/>
    <w:rsid w:val="73A1B5CF"/>
    <w:rsid w:val="7416B574"/>
    <w:rsid w:val="74A63C3B"/>
    <w:rsid w:val="74FF8DBE"/>
    <w:rsid w:val="75DCC824"/>
    <w:rsid w:val="762132BE"/>
    <w:rsid w:val="76F5652D"/>
    <w:rsid w:val="782655DA"/>
    <w:rsid w:val="7B0A9817"/>
    <w:rsid w:val="7BA601FA"/>
    <w:rsid w:val="7BAADF5F"/>
    <w:rsid w:val="7BEC3393"/>
    <w:rsid w:val="7C093E8B"/>
    <w:rsid w:val="7C8049E8"/>
    <w:rsid w:val="7E150F0C"/>
    <w:rsid w:val="7EB8A7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C4E9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B512E9"/>
    <w:rPr>
      <w:color w:val="605E5C"/>
      <w:shd w:val="clear" w:color="auto" w:fill="E1DFDD"/>
    </w:rPr>
  </w:style>
  <w:style w:type="character" w:styleId="Mention">
    <w:name w:val="Mention"/>
    <w:basedOn w:val="DefaultParagraphFont"/>
    <w:uiPriority w:val="99"/>
    <w:unhideWhenUsed/>
    <w:rsid w:val="00B512E9"/>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671320"/>
    <w:rPr>
      <w:rFonts w:ascii="Arial" w:eastAsiaTheme="minorHAnsi" w:hAnsi="Arial" w:cstheme="minorBidi"/>
      <w:b/>
      <w:szCs w:val="22"/>
      <w:lang w:val="en-US"/>
    </w:rPr>
  </w:style>
  <w:style w:type="paragraph" w:styleId="Revision">
    <w:name w:val="Revision"/>
    <w:hidden/>
    <w:uiPriority w:val="99"/>
    <w:semiHidden/>
    <w:rsid w:val="00772A4C"/>
    <w:rPr>
      <w:rFonts w:ascii="Arial" w:eastAsiaTheme="minorHAnsi" w:hAnsi="Arial" w:cstheme="minorBidi"/>
      <w:szCs w:val="22"/>
      <w:lang w:val="en-US" w:eastAsia="en-US"/>
    </w:rPr>
  </w:style>
  <w:style w:type="paragraph" w:customStyle="1" w:styleId="Default">
    <w:name w:val="Default"/>
    <w:rsid w:val="007342E4"/>
    <w:pPr>
      <w:autoSpaceDE w:val="0"/>
      <w:autoSpaceDN w:val="0"/>
      <w:adjustRightInd w:val="0"/>
    </w:pPr>
    <w:rPr>
      <w:rFonts w:ascii="Arial" w:hAnsi="Arial" w:cs="Arial"/>
      <w:color w:val="000000"/>
      <w:sz w:val="24"/>
      <w:szCs w:val="24"/>
      <w:lang w:val="en-US"/>
    </w:rPr>
  </w:style>
  <w:style w:type="character" w:customStyle="1" w:styleId="ui-provider">
    <w:name w:val="ui-provider"/>
    <w:basedOn w:val="DefaultParagraphFont"/>
    <w:rsid w:val="00FF76E6"/>
  </w:style>
  <w:style w:type="paragraph" w:customStyle="1" w:styleId="IvDbodytext">
    <w:name w:val="IvD bodytext"/>
    <w:basedOn w:val="BodyText"/>
    <w:link w:val="IvDbodytextChar"/>
    <w:qFormat/>
    <w:rsid w:val="004F396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4F3965"/>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www.w3.org/XML/1998/namespace"/>
    <ds:schemaRef ds:uri="d8762117-8292-4133-b1c7-eab5c6487cfd"/>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http://schemas.microsoft.com/sharepoint/v3"/>
    <ds:schemaRef ds:uri="9b239327-9e80-40e4-b1b7-4394fed77a33"/>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FC8C647E-5C2C-4BEA-8151-8BDE00C9B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28186D-C85F-45CD-A673-48B04B72F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2008-02-02T13:09:00Z</cp:lastPrinted>
  <dcterms:created xsi:type="dcterms:W3CDTF">2023-09-04T19:07:00Z</dcterms:created>
  <dcterms:modified xsi:type="dcterms:W3CDTF">2023-09-04T19:07:00Z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